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6D4ED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D4EDB" w:rsidRDefault="00F34C98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4ED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D4EDB" w:rsidRDefault="00F34C98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Новосибирской области от 04.02.2025 N 39-п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 Порядке организации проведения 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 домах"</w:t>
            </w:r>
          </w:p>
        </w:tc>
      </w:tr>
      <w:tr w:rsidR="006D4ED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D4EDB" w:rsidRDefault="00F34C9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30.01.2026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6D4EDB" w:rsidRDefault="006D4EDB">
      <w:pPr>
        <w:pStyle w:val="ConsPlusNormal0"/>
        <w:sectPr w:rsidR="006D4ED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D4EDB" w:rsidRDefault="006D4EDB">
      <w:pPr>
        <w:pStyle w:val="ConsPlusNormal0"/>
        <w:ind w:firstLine="540"/>
        <w:jc w:val="both"/>
        <w:outlineLvl w:val="0"/>
      </w:pPr>
    </w:p>
    <w:p w:rsidR="006D4EDB" w:rsidRDefault="00F34C98">
      <w:pPr>
        <w:pStyle w:val="ConsPlusTitle0"/>
        <w:jc w:val="center"/>
        <w:outlineLvl w:val="0"/>
      </w:pPr>
      <w:r>
        <w:t>ПРАВИТЕЛЬСТВО НОВОСИБИРСКОЙ ОБЛАСТИ</w:t>
      </w:r>
    </w:p>
    <w:p w:rsidR="006D4EDB" w:rsidRDefault="006D4EDB">
      <w:pPr>
        <w:pStyle w:val="ConsPlusTitle0"/>
        <w:ind w:firstLine="540"/>
        <w:jc w:val="both"/>
      </w:pPr>
    </w:p>
    <w:p w:rsidR="006D4EDB" w:rsidRDefault="00F34C98">
      <w:pPr>
        <w:pStyle w:val="ConsPlusTitle0"/>
        <w:jc w:val="center"/>
      </w:pPr>
      <w:r>
        <w:t>ПОСТАНОВЛЕНИЕ</w:t>
      </w:r>
    </w:p>
    <w:p w:rsidR="006D4EDB" w:rsidRDefault="00F34C98">
      <w:pPr>
        <w:pStyle w:val="ConsPlusTitle0"/>
        <w:jc w:val="center"/>
      </w:pPr>
      <w:r>
        <w:t>от 4 февраля 2025 г. N 39-п</w:t>
      </w:r>
    </w:p>
    <w:p w:rsidR="006D4EDB" w:rsidRDefault="006D4EDB">
      <w:pPr>
        <w:pStyle w:val="ConsPlusTitle0"/>
        <w:ind w:firstLine="540"/>
        <w:jc w:val="both"/>
      </w:pPr>
    </w:p>
    <w:p w:rsidR="006D4EDB" w:rsidRDefault="00F34C98">
      <w:pPr>
        <w:pStyle w:val="ConsPlusTitle0"/>
        <w:jc w:val="center"/>
      </w:pPr>
      <w:r>
        <w:t>О ПОРЯДКЕ ОРГАНИЗАЦИИ ПРОВЕДЕНИЯ ОБСЛЕДОВАНИЯ ТЕХНИЧЕСКОГО</w:t>
      </w:r>
    </w:p>
    <w:p w:rsidR="006D4EDB" w:rsidRDefault="00F34C98">
      <w:pPr>
        <w:pStyle w:val="ConsPlusTitle0"/>
        <w:jc w:val="center"/>
      </w:pPr>
      <w:r>
        <w:t>СОСТОЯНИЯ МНОГОКВАРТИРНЫХ ДОМОВ, ВКЛЮЧЕННЫХ В РЕГИОНАЛЬНУЮ</w:t>
      </w:r>
    </w:p>
    <w:p w:rsidR="006D4EDB" w:rsidRDefault="00F34C98">
      <w:pPr>
        <w:pStyle w:val="ConsPlusTitle0"/>
        <w:jc w:val="center"/>
      </w:pPr>
      <w:r>
        <w:t>ПРОГРАММУ КАПИТАЛЬНОГО РЕМОНТА ОБЩЕГО</w:t>
      </w:r>
    </w:p>
    <w:p w:rsidR="006D4EDB" w:rsidRDefault="00F34C98">
      <w:pPr>
        <w:pStyle w:val="ConsPlusTitle0"/>
        <w:jc w:val="center"/>
      </w:pPr>
      <w:r>
        <w:t>ИМУЩЕСТВА В МНОГОКВАРТИРНЫХ ДОМАХ</w:t>
      </w:r>
    </w:p>
    <w:p w:rsidR="006D4EDB" w:rsidRDefault="006D4EDB">
      <w:pPr>
        <w:pStyle w:val="ConsPlusNormal0"/>
        <w:ind w:firstLine="540"/>
        <w:jc w:val="both"/>
      </w:pPr>
    </w:p>
    <w:p w:rsidR="006D4EDB" w:rsidRDefault="00F34C98">
      <w:pPr>
        <w:pStyle w:val="ConsPlusNormal0"/>
        <w:ind w:firstLine="540"/>
        <w:jc w:val="both"/>
      </w:pPr>
      <w:r>
        <w:t xml:space="preserve">В соответствии с </w:t>
      </w:r>
      <w:hyperlink r:id="rId9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пунктом 3 части 6 статьи 167</w:t>
        </w:r>
      </w:hyperlink>
      <w:r>
        <w:t xml:space="preserve"> Жилищного кодекса Россий</w:t>
      </w:r>
      <w:r>
        <w:t xml:space="preserve">ской Федерации и </w:t>
      </w:r>
      <w:hyperlink r:id="rId10" w:tooltip="Закон Новосибирской области от 05.07.2013 N 360-ОЗ (ред. от 01.11.2025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">
        <w:r>
          <w:rPr>
            <w:color w:val="0000FF"/>
          </w:rPr>
          <w:t>пунктом 11.24 части 2 статьи 2</w:t>
        </w:r>
      </w:hyperlink>
      <w:r>
        <w:t xml:space="preserve"> Закона Новосибирской области от 05.07.2013 N 360-ОЗ "Об организации проведения к</w:t>
      </w:r>
      <w:r>
        <w:t>апитального ремонта общего имущества в многоквартирных домах, расположенных на территории Новосибирской области" Правительство Новосибирской области постановляет: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 xml:space="preserve">1. Установить </w:t>
      </w:r>
      <w:hyperlink w:anchor="P27" w:tooltip="ПОРЯДОК">
        <w:r>
          <w:rPr>
            <w:color w:val="0000FF"/>
          </w:rPr>
          <w:t>Порядок</w:t>
        </w:r>
      </w:hyperlink>
      <w:r>
        <w:t xml:space="preserve"> организации проведения 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 домах, согласно приложению к настоящему постановлению.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2. Контроль за исполнением</w:t>
      </w:r>
      <w:r>
        <w:t xml:space="preserve"> настоящего постановления возложить на заместителя Губернатора Новосибирской области Клемешова О.П.</w:t>
      </w:r>
    </w:p>
    <w:p w:rsidR="006D4EDB" w:rsidRDefault="006D4EDB">
      <w:pPr>
        <w:pStyle w:val="ConsPlusNormal0"/>
        <w:ind w:firstLine="540"/>
        <w:jc w:val="both"/>
      </w:pPr>
    </w:p>
    <w:p w:rsidR="006D4EDB" w:rsidRDefault="00F34C98">
      <w:pPr>
        <w:pStyle w:val="ConsPlusNormal0"/>
        <w:jc w:val="right"/>
      </w:pPr>
      <w:r>
        <w:t>Губернатор Новосибирской области</w:t>
      </w:r>
    </w:p>
    <w:p w:rsidR="006D4EDB" w:rsidRDefault="00F34C98">
      <w:pPr>
        <w:pStyle w:val="ConsPlusNormal0"/>
        <w:jc w:val="right"/>
      </w:pPr>
      <w:r>
        <w:t>А.А.ТРАВНИКОВ</w:t>
      </w:r>
    </w:p>
    <w:p w:rsidR="006D4EDB" w:rsidRDefault="006D4EDB">
      <w:pPr>
        <w:pStyle w:val="ConsPlusNormal0"/>
        <w:ind w:firstLine="540"/>
        <w:jc w:val="both"/>
      </w:pPr>
    </w:p>
    <w:p w:rsidR="006D4EDB" w:rsidRDefault="006D4EDB">
      <w:pPr>
        <w:pStyle w:val="ConsPlusNormal0"/>
        <w:ind w:firstLine="540"/>
        <w:jc w:val="both"/>
      </w:pPr>
    </w:p>
    <w:p w:rsidR="006D4EDB" w:rsidRDefault="006D4EDB">
      <w:pPr>
        <w:pStyle w:val="ConsPlusNormal0"/>
        <w:ind w:firstLine="540"/>
        <w:jc w:val="both"/>
      </w:pPr>
    </w:p>
    <w:p w:rsidR="006D4EDB" w:rsidRDefault="006D4EDB">
      <w:pPr>
        <w:pStyle w:val="ConsPlusNormal0"/>
        <w:ind w:firstLine="540"/>
        <w:jc w:val="both"/>
      </w:pPr>
    </w:p>
    <w:p w:rsidR="006D4EDB" w:rsidRDefault="006D4EDB">
      <w:pPr>
        <w:pStyle w:val="ConsPlusNormal0"/>
        <w:ind w:firstLine="540"/>
        <w:jc w:val="both"/>
      </w:pPr>
    </w:p>
    <w:p w:rsidR="006D4EDB" w:rsidRDefault="00F34C98">
      <w:pPr>
        <w:pStyle w:val="ConsPlusNormal0"/>
        <w:jc w:val="right"/>
        <w:outlineLvl w:val="0"/>
      </w:pPr>
      <w:r>
        <w:t>Приложение</w:t>
      </w:r>
    </w:p>
    <w:p w:rsidR="006D4EDB" w:rsidRDefault="00F34C98">
      <w:pPr>
        <w:pStyle w:val="ConsPlusNormal0"/>
        <w:jc w:val="right"/>
      </w:pPr>
      <w:r>
        <w:t>к постановлению</w:t>
      </w:r>
    </w:p>
    <w:p w:rsidR="006D4EDB" w:rsidRDefault="00F34C98">
      <w:pPr>
        <w:pStyle w:val="ConsPlusNormal0"/>
        <w:jc w:val="right"/>
      </w:pPr>
      <w:r>
        <w:t>Правительства Новосибирской области</w:t>
      </w:r>
    </w:p>
    <w:p w:rsidR="006D4EDB" w:rsidRDefault="00F34C98">
      <w:pPr>
        <w:pStyle w:val="ConsPlusNormal0"/>
        <w:jc w:val="right"/>
      </w:pPr>
      <w:r>
        <w:t>от 04.02.2025 N 39-п</w:t>
      </w:r>
    </w:p>
    <w:p w:rsidR="006D4EDB" w:rsidRDefault="006D4EDB">
      <w:pPr>
        <w:pStyle w:val="ConsPlusNormal0"/>
        <w:ind w:firstLine="540"/>
        <w:jc w:val="both"/>
      </w:pPr>
    </w:p>
    <w:p w:rsidR="006D4EDB" w:rsidRDefault="00F34C98">
      <w:pPr>
        <w:pStyle w:val="ConsPlusTitle0"/>
        <w:jc w:val="center"/>
      </w:pPr>
      <w:bookmarkStart w:id="1" w:name="P27"/>
      <w:bookmarkEnd w:id="1"/>
      <w:r>
        <w:t>ПОРЯДОК</w:t>
      </w:r>
    </w:p>
    <w:p w:rsidR="006D4EDB" w:rsidRDefault="00F34C98">
      <w:pPr>
        <w:pStyle w:val="ConsPlusTitle0"/>
        <w:jc w:val="center"/>
      </w:pPr>
      <w:r>
        <w:t>ОРГАНИЗАЦИ</w:t>
      </w:r>
      <w:r>
        <w:t>И ПРОВЕДЕНИЯ ОБСЛЕДОВАНИЯ ТЕХНИЧЕСКОГО СОСТОЯНИЯ</w:t>
      </w:r>
    </w:p>
    <w:p w:rsidR="006D4EDB" w:rsidRDefault="00F34C98">
      <w:pPr>
        <w:pStyle w:val="ConsPlusTitle0"/>
        <w:jc w:val="center"/>
      </w:pPr>
      <w:r>
        <w:t>МНОГОКВАРТИРНЫХ ДОМОВ, ВКЛЮЧЕННЫХ В РЕГИОНАЛЬНУЮ</w:t>
      </w:r>
    </w:p>
    <w:p w:rsidR="006D4EDB" w:rsidRDefault="00F34C98">
      <w:pPr>
        <w:pStyle w:val="ConsPlusTitle0"/>
        <w:jc w:val="center"/>
      </w:pPr>
      <w:r>
        <w:t>ПРОГРАММУ КАПИТАЛЬНОГО РЕМОНТА ОБЩЕГО</w:t>
      </w:r>
    </w:p>
    <w:p w:rsidR="006D4EDB" w:rsidRDefault="00F34C98">
      <w:pPr>
        <w:pStyle w:val="ConsPlusTitle0"/>
        <w:jc w:val="center"/>
      </w:pPr>
      <w:r>
        <w:t>ИМУЩЕСТВА В МНОГОКВАРТИРНЫХ ДОМАХ</w:t>
      </w:r>
    </w:p>
    <w:p w:rsidR="006D4EDB" w:rsidRDefault="006D4EDB">
      <w:pPr>
        <w:pStyle w:val="ConsPlusNormal0"/>
        <w:ind w:firstLine="540"/>
        <w:jc w:val="both"/>
      </w:pPr>
    </w:p>
    <w:p w:rsidR="006D4EDB" w:rsidRDefault="00F34C98">
      <w:pPr>
        <w:pStyle w:val="ConsPlusNormal0"/>
        <w:ind w:firstLine="540"/>
        <w:jc w:val="both"/>
      </w:pPr>
      <w:bookmarkStart w:id="2" w:name="P33"/>
      <w:bookmarkEnd w:id="2"/>
      <w:r>
        <w:t>1. Настоящий Порядок разработан в целях обеспечения своевременного проведения капитал</w:t>
      </w:r>
      <w:r>
        <w:t xml:space="preserve">ьного ремонта общего имущества в многоквартирных домах, включенных в Региональную </w:t>
      </w:r>
      <w:hyperlink r:id="rId11" w:tooltip="Постановление Правительства Новосибирской области от 27.11.2013 N 524-п (ред. от 18.12.2025) &quot;Об утверждении Региональной программы капитального ремонта общего имущества в многоквартирных домах, расположенных на территории Новосибирской области, на 2014 - 2052">
        <w:r>
          <w:rPr>
            <w:color w:val="0000FF"/>
          </w:rPr>
          <w:t>программу</w:t>
        </w:r>
      </w:hyperlink>
      <w:r>
        <w:t xml:space="preserve"> капитального ремонта общего имуще</w:t>
      </w:r>
      <w:r>
        <w:t xml:space="preserve">ства в многоквартирных домах, расположенных на территории Новосибирской области, на 2014 - 2052 годы, утвержденную постановлением Правительства Новосибирской области от 27.11.2013 N 524-п (далее - Региональная программа), а </w:t>
      </w:r>
      <w:r>
        <w:lastRenderedPageBreak/>
        <w:t>также оценки соответствия технич</w:t>
      </w:r>
      <w:r>
        <w:t>еского состояния таких многоквартирных домов и их систем инженерно-технического обеспечения нормативным требованиям, установленным законодательством Российской Федерации о техническом регулировании, и регламентирует содержание и состав процедур по организа</w:t>
      </w:r>
      <w:r>
        <w:t>ции проведения обследования технического состояния многоквартирных домов, включенных в Региональную программу.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2. Целью обследования технического состояния многоквартирного дома (далее - обследование) является определение возможности дальнейшей эксплуатаци</w:t>
      </w:r>
      <w:r>
        <w:t xml:space="preserve">и многоквартирных домов, указанных в </w:t>
      </w:r>
      <w:hyperlink w:anchor="P33" w:tooltip="1. Настоящий Порядок разработан в целях обеспечения своевременного проведения капитального ремонта общего имущества в многоквартирных домах, включенных в Региональную программу капитального ремонта общего имущества в многоквартирных домах, расположенных на тер">
        <w:r>
          <w:rPr>
            <w:color w:val="0000FF"/>
          </w:rPr>
          <w:t>пункте 1</w:t>
        </w:r>
      </w:hyperlink>
      <w:r>
        <w:t xml:space="preserve"> настоящего Порядка, и (или) необходимости проведения капитального ремонта общего имущества в таких многоквартирных домах с определением перечня и объема услуг и (или) работ по капитальному ремонту общего имущества в многоквартирных домах.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 xml:space="preserve">3. Обследование </w:t>
      </w:r>
      <w:r>
        <w:t>осуществляется в отношении всех конструктивных элементов и внутридомовых инженерных систем многоквартирного дома, за исключением: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1) внутридомовых инженерных систем газоснабжения;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2) лифтового оборудования;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3) конструктивных элементов и внутридомовых инженерных систем, капитальный ремонт которых был выполнен в рамках реализации Региональной программы.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4. Обследование может проводиться: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1) за счет средств фонда капитального ремонта общего имущества в многоквар</w:t>
      </w:r>
      <w:r>
        <w:t>тирном доме (далее - фонд капитального ремонта) в соответствии с Региональной программой;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2) за счет средств собственников помещений в многоквартирном доме, на основании решения общего собрания собственников помещений в многоквартирном доме, принятого в со</w:t>
      </w:r>
      <w:r>
        <w:t xml:space="preserve">ответствии с </w:t>
      </w:r>
      <w:hyperlink r:id="rId12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пунктом 1.3 части 2 с</w:t>
        </w:r>
        <w:r>
          <w:rPr>
            <w:color w:val="0000FF"/>
          </w:rPr>
          <w:t>татьи 44</w:t>
        </w:r>
      </w:hyperlink>
      <w:r>
        <w:t xml:space="preserve"> Жилищного кодекса Российской Федерации (далее - ЖК РФ).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5. Обследование многоквартирного дома, собственники помещений в котором формируют фонд капитального ремонта на счете, счетах специализированной некоммерческой организации, которая осуществляе</w:t>
      </w:r>
      <w:r>
        <w:t>т деятельность, направленную на обеспечение проведения капитального ремонта общего имущества в многоквартирных домах (далее - региональный оператор), проводится перед началом оказания услуг и (или) работ по капитальному ремонту общего имущества в многоквар</w:t>
      </w:r>
      <w:r>
        <w:t>тирном доме.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6. Включение работы по обследованию в Региональную программу осуществляется при утверждении и (или) внесении изменений в краткосрочные планы реализации Региональной программы: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1) по всем многоквартирным домам, капитальный ремонт общего имущест</w:t>
      </w:r>
      <w:r>
        <w:t>ва в которых запланирован Региональной программой и краткосрочным планом реализации Региональной программы в календарном году, следующем за текущим годом;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2) по многоквартирным домам, в отношении которых в Порядке установления необходимости проведения капи</w:t>
      </w:r>
      <w:r>
        <w:t xml:space="preserve">тального ремонта общего имущества в многоквартирном доме, определенном </w:t>
      </w:r>
      <w:hyperlink r:id="rId13" w:tooltip="Постановление Правительства Новосибирской области от 11.04.2023 N 150-п &quot;Об определении Порядка установления необходимости проведения капитального ремонта общего имущества в многоквартирном доме и признании утратившими силу отдельных постановлений Правительств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11.04.2023 N 150-п (д</w:t>
      </w:r>
      <w:r>
        <w:t>алее - порядок установления необходимости), принято решение о необходимости включения в Региональную программу работ по обследованию;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3) по всем многоквартирным домам, капитальный ремонт общего имущества в которых не был проведен в сроки, установленные Рег</w:t>
      </w:r>
      <w:r>
        <w:t>иональной программой, и в отношении таких многоквартирных домов в соответствии с порядком установления необходимости не приняты решения о необходимости переноса сроков капитального ремонта конструктивного элемента и (или) инженерной системы многоквартирног</w:t>
      </w:r>
      <w:r>
        <w:t>о дома на более поздний период либо решения о сокращении перечня планируемых видов услуг и (или) работ по капитальному ремонту общего имущества в многоквартирном доме.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7. Техническим заказчиком работ по проведению обследования многоквартирного дома, собств</w:t>
      </w:r>
      <w:r>
        <w:t>енники помещений в которых формируют фонд капитального ремонта на счете, счетах регионального оператора, и проводимых за счет средств фонда капитального ремонта, выступает региональный оператор.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8. Закупка работ по проведению обследования осуществляется ре</w:t>
      </w:r>
      <w:r>
        <w:t xml:space="preserve">гиональным оператором в порядке, установленном </w:t>
      </w:r>
      <w:hyperlink r:id="rId14" w:tooltip="Постановление Правительства РФ от 01.07.2016 N 615 (ред. от 10.02.2025) &quot;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01.07.2016 N 615 "О порядке привлечения подрядных </w:t>
      </w:r>
      <w:r>
        <w:t>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услуг в целях выполнения функций специализированной некоммерческой организации, осуществл</w:t>
      </w:r>
      <w:r>
        <w:t>яющей деятельность, направленную на обеспечение проведения капитального ремонта общего имущества в многоквартирных домах, о порядке осуществления специализированной некоммерческой организацией, осуществляющей деятельность, направленную на обеспечение прове</w:t>
      </w:r>
      <w:r>
        <w:t>дения капитального ремонта общего имущества в многоквартирных домах, закупки товаров (материалов и оборудования, в том числе высокотехнологичного оборудования), необходимых для оказания услуг и (или) выполнения работ по капитальному ремонту общего имуществ</w:t>
      </w:r>
      <w:r>
        <w:t>а в многоквартирном доме, и реализации закупленных и не использованных на проведение капитального ремонта общего имущества в многоквартирном доме товаров (материалов и оборудования, в том числе высокотехнологичного оборудования)".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9. В случае если обследов</w:t>
      </w:r>
      <w:r>
        <w:t xml:space="preserve">ание проводится за счет средств фонда капитального ремонта, формируемого на специальном счете, либо за счет средств собственников на основании решения общего собрания собственников помещений в многоквартирном доме, принятого в соответствии с </w:t>
      </w:r>
      <w:hyperlink r:id="rId15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пунктом 1.3 части 2 статьи 44</w:t>
        </w:r>
      </w:hyperlink>
      <w:r>
        <w:t xml:space="preserve"> ЖК РФ, собственник</w:t>
      </w:r>
      <w:r>
        <w:t>и вправе самостоятельно определить технического заказчика работ по проведению обследования.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10. Обследование проводится в порядке, предусмотренном законодательством Российской Федерации о техническом регулировании юридическими лицами, которые являются член</w:t>
      </w:r>
      <w:r>
        <w:t>ами саморегулируемых организаций, основанных на членстве лиц, выполняющих инженерные изыскания, или членами саморегулируемых организаций, основанных на членстве лиц, осуществляющих подготовку проектной документации.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 xml:space="preserve">11. Результаты обследования оформляются </w:t>
      </w:r>
      <w:r>
        <w:t xml:space="preserve">техническим заказчиком по форме, установленной </w:t>
      </w:r>
      <w:hyperlink w:anchor="P69" w:tooltip="Результаты обследования технического">
        <w:r>
          <w:rPr>
            <w:color w:val="0000FF"/>
          </w:rPr>
          <w:t>приложением</w:t>
        </w:r>
      </w:hyperlink>
      <w:r>
        <w:t xml:space="preserve"> к настоящему Порядку, и представляются в министерство жилищно-</w:t>
      </w:r>
      <w:r>
        <w:lastRenderedPageBreak/>
        <w:t>коммунального хозяйства и энергетики Новосибирской области (далее -</w:t>
      </w:r>
      <w:r>
        <w:t xml:space="preserve"> Министерство) с приложением копии заключения о результатах обследования технического состояния многоквартирного дома, оформленного в соответствии законодательством Российской Федерации о техническом регулировании, для формирования проекта изменений в Реги</w:t>
      </w:r>
      <w:r>
        <w:t xml:space="preserve">ональную программу и краткосрочные планы реализации Региональной программы в соответствии со </w:t>
      </w:r>
      <w:hyperlink r:id="rId16" w:tooltip="Закон Новосибирской области от 05.07.2013 N 360-ОЗ (ред. от 01.11.2025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">
        <w:r>
          <w:rPr>
            <w:color w:val="0000FF"/>
          </w:rPr>
          <w:t>статьями 9</w:t>
        </w:r>
      </w:hyperlink>
      <w:r>
        <w:t xml:space="preserve"> и </w:t>
      </w:r>
      <w:hyperlink r:id="rId17" w:tooltip="Закон Новосибирской области от 05.07.2013 N 360-ОЗ (ред. от 01.11.2025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">
        <w:r>
          <w:rPr>
            <w:color w:val="0000FF"/>
          </w:rPr>
          <w:t>12</w:t>
        </w:r>
      </w:hyperlink>
      <w:r>
        <w:t xml:space="preserve"> Закона Новосибирской области от 05.07.2013 N 360-ОЗ "Об организации проведения капитального ремонта общего имущества в многоквартирных домах, р</w:t>
      </w:r>
      <w:r>
        <w:t>асположенных на территории Новосибирской области".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 xml:space="preserve">12. Поступившие в Министерство результаты обследования ежегодно до 1 сентября публикуются в информационно-телекоммуникационной сети "Интернет" на официальном сайте Министерства по адресу </w:t>
      </w:r>
      <w:hyperlink r:id="rId18">
        <w:r>
          <w:rPr>
            <w:color w:val="0000FF"/>
          </w:rPr>
          <w:t>https://mjkh.nso.ru/</w:t>
        </w:r>
      </w:hyperlink>
      <w:r>
        <w:t>.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13. Результаты обследования действуют в течение пяти лет с даты проведения такого обследования.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14. Порядок учета результатов обследования устанавливается Правительством Новосибирской области.</w:t>
      </w:r>
    </w:p>
    <w:p w:rsidR="006D4EDB" w:rsidRDefault="006D4EDB">
      <w:pPr>
        <w:pStyle w:val="ConsPlusNormal0"/>
        <w:ind w:firstLine="540"/>
        <w:jc w:val="both"/>
      </w:pPr>
    </w:p>
    <w:p w:rsidR="006D4EDB" w:rsidRDefault="006D4EDB">
      <w:pPr>
        <w:pStyle w:val="ConsPlusNormal0"/>
        <w:ind w:firstLine="540"/>
        <w:jc w:val="both"/>
      </w:pPr>
    </w:p>
    <w:p w:rsidR="006D4EDB" w:rsidRDefault="006D4EDB">
      <w:pPr>
        <w:pStyle w:val="ConsPlusNormal0"/>
        <w:ind w:firstLine="540"/>
        <w:jc w:val="both"/>
      </w:pPr>
    </w:p>
    <w:p w:rsidR="006D4EDB" w:rsidRDefault="006D4EDB">
      <w:pPr>
        <w:pStyle w:val="ConsPlusNormal0"/>
        <w:ind w:firstLine="540"/>
        <w:jc w:val="both"/>
      </w:pPr>
    </w:p>
    <w:p w:rsidR="006D4EDB" w:rsidRDefault="006D4EDB">
      <w:pPr>
        <w:pStyle w:val="ConsPlusNormal0"/>
        <w:ind w:firstLine="540"/>
        <w:jc w:val="both"/>
      </w:pPr>
    </w:p>
    <w:p w:rsidR="006D4EDB" w:rsidRDefault="00F34C98">
      <w:pPr>
        <w:pStyle w:val="ConsPlusNormal0"/>
        <w:jc w:val="right"/>
        <w:outlineLvl w:val="1"/>
      </w:pPr>
      <w:r>
        <w:t>Приложение</w:t>
      </w:r>
    </w:p>
    <w:p w:rsidR="006D4EDB" w:rsidRDefault="00F34C98">
      <w:pPr>
        <w:pStyle w:val="ConsPlusNormal0"/>
        <w:jc w:val="right"/>
      </w:pPr>
      <w:r>
        <w:t>к П</w:t>
      </w:r>
      <w:r>
        <w:t>орядку</w:t>
      </w:r>
    </w:p>
    <w:p w:rsidR="006D4EDB" w:rsidRDefault="00F34C98">
      <w:pPr>
        <w:pStyle w:val="ConsPlusNormal0"/>
        <w:jc w:val="right"/>
      </w:pPr>
      <w:r>
        <w:t>организации проведения обследования</w:t>
      </w:r>
    </w:p>
    <w:p w:rsidR="006D4EDB" w:rsidRDefault="00F34C98">
      <w:pPr>
        <w:pStyle w:val="ConsPlusNormal0"/>
        <w:jc w:val="right"/>
      </w:pPr>
      <w:r>
        <w:t>технического состояния многоквартирных</w:t>
      </w:r>
    </w:p>
    <w:p w:rsidR="006D4EDB" w:rsidRDefault="00F34C98">
      <w:pPr>
        <w:pStyle w:val="ConsPlusNormal0"/>
        <w:jc w:val="right"/>
      </w:pPr>
      <w:r>
        <w:t>домов, включенных в региональную</w:t>
      </w:r>
    </w:p>
    <w:p w:rsidR="006D4EDB" w:rsidRDefault="00F34C98">
      <w:pPr>
        <w:pStyle w:val="ConsPlusNormal0"/>
        <w:jc w:val="right"/>
      </w:pPr>
      <w:r>
        <w:t>программу капитального ремонта</w:t>
      </w:r>
    </w:p>
    <w:p w:rsidR="006D4EDB" w:rsidRDefault="00F34C98">
      <w:pPr>
        <w:pStyle w:val="ConsPlusNormal0"/>
        <w:jc w:val="right"/>
      </w:pPr>
      <w:r>
        <w:t>общего имущества в</w:t>
      </w:r>
    </w:p>
    <w:p w:rsidR="006D4EDB" w:rsidRDefault="00F34C98">
      <w:pPr>
        <w:pStyle w:val="ConsPlusNormal0"/>
        <w:jc w:val="right"/>
      </w:pPr>
      <w:r>
        <w:t>многоквартирных домах</w:t>
      </w:r>
    </w:p>
    <w:p w:rsidR="006D4EDB" w:rsidRDefault="006D4EDB">
      <w:pPr>
        <w:pStyle w:val="ConsPlusNormal0"/>
        <w:ind w:firstLine="540"/>
        <w:jc w:val="both"/>
      </w:pPr>
    </w:p>
    <w:p w:rsidR="006D4EDB" w:rsidRDefault="00F34C98">
      <w:pPr>
        <w:pStyle w:val="ConsPlusNormal0"/>
        <w:jc w:val="center"/>
      </w:pPr>
      <w:bookmarkStart w:id="3" w:name="P69"/>
      <w:bookmarkEnd w:id="3"/>
      <w:r>
        <w:t>Результаты обследования технического</w:t>
      </w:r>
    </w:p>
    <w:p w:rsidR="006D4EDB" w:rsidRDefault="00F34C98">
      <w:pPr>
        <w:pStyle w:val="ConsPlusNormal0"/>
        <w:jc w:val="center"/>
      </w:pPr>
      <w:r>
        <w:t>состояния многоквартирного дома</w:t>
      </w:r>
    </w:p>
    <w:p w:rsidR="006D4EDB" w:rsidRDefault="006D4EDB">
      <w:pPr>
        <w:pStyle w:val="ConsPlusNormal0"/>
        <w:ind w:firstLine="540"/>
        <w:jc w:val="both"/>
      </w:pPr>
    </w:p>
    <w:p w:rsidR="006D4EDB" w:rsidRDefault="00F34C98">
      <w:pPr>
        <w:pStyle w:val="ConsPlusNormal0"/>
        <w:jc w:val="right"/>
        <w:outlineLvl w:val="2"/>
      </w:pPr>
      <w:r>
        <w:t>Таблица 1</w:t>
      </w:r>
    </w:p>
    <w:p w:rsidR="006D4EDB" w:rsidRDefault="006D4EDB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5386"/>
        <w:gridCol w:w="3118"/>
      </w:tblGrid>
      <w:tr w:rsidR="006D4EDB">
        <w:tc>
          <w:tcPr>
            <w:tcW w:w="9066" w:type="dxa"/>
            <w:gridSpan w:val="3"/>
            <w:vAlign w:val="center"/>
          </w:tcPr>
          <w:p w:rsidR="006D4EDB" w:rsidRDefault="00F34C98">
            <w:pPr>
              <w:pStyle w:val="ConsPlusNormal0"/>
              <w:jc w:val="center"/>
              <w:outlineLvl w:val="3"/>
            </w:pPr>
            <w:r>
              <w:t>I. Общие сведения о многоквартирном доме</w:t>
            </w:r>
          </w:p>
        </w:tc>
      </w:tr>
      <w:tr w:rsidR="006D4EDB">
        <w:tc>
          <w:tcPr>
            <w:tcW w:w="562" w:type="dxa"/>
            <w:vAlign w:val="center"/>
          </w:tcPr>
          <w:p w:rsidR="006D4EDB" w:rsidRDefault="00F34C9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386" w:type="dxa"/>
            <w:vAlign w:val="center"/>
          </w:tcPr>
          <w:p w:rsidR="006D4EDB" w:rsidRDefault="00F34C98">
            <w:pPr>
              <w:pStyle w:val="ConsPlusNormal0"/>
            </w:pPr>
            <w:r>
              <w:t>Адрес многоквартирного дома</w:t>
            </w:r>
          </w:p>
          <w:p w:rsidR="006D4EDB" w:rsidRDefault="00F34C98">
            <w:pPr>
              <w:pStyle w:val="ConsPlusNormal0"/>
            </w:pPr>
            <w:r>
              <w:t>(населенный пункт, улица, номер дома, корпус)</w:t>
            </w:r>
          </w:p>
        </w:tc>
        <w:tc>
          <w:tcPr>
            <w:tcW w:w="3118" w:type="dxa"/>
            <w:vAlign w:val="center"/>
          </w:tcPr>
          <w:p w:rsidR="006D4EDB" w:rsidRDefault="006D4EDB">
            <w:pPr>
              <w:pStyle w:val="ConsPlusNormal0"/>
            </w:pPr>
          </w:p>
        </w:tc>
      </w:tr>
      <w:tr w:rsidR="006D4EDB">
        <w:tc>
          <w:tcPr>
            <w:tcW w:w="562" w:type="dxa"/>
            <w:vAlign w:val="center"/>
          </w:tcPr>
          <w:p w:rsidR="006D4EDB" w:rsidRDefault="00F34C9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386" w:type="dxa"/>
            <w:vAlign w:val="center"/>
          </w:tcPr>
          <w:p w:rsidR="006D4EDB" w:rsidRDefault="00F34C98">
            <w:pPr>
              <w:pStyle w:val="ConsPlusNormal0"/>
            </w:pPr>
            <w:r>
              <w:t>Этажность (максимальная)</w:t>
            </w:r>
          </w:p>
        </w:tc>
        <w:tc>
          <w:tcPr>
            <w:tcW w:w="3118" w:type="dxa"/>
            <w:vAlign w:val="center"/>
          </w:tcPr>
          <w:p w:rsidR="006D4EDB" w:rsidRDefault="006D4EDB">
            <w:pPr>
              <w:pStyle w:val="ConsPlusNormal0"/>
            </w:pPr>
          </w:p>
        </w:tc>
      </w:tr>
      <w:tr w:rsidR="006D4EDB">
        <w:tc>
          <w:tcPr>
            <w:tcW w:w="562" w:type="dxa"/>
            <w:vAlign w:val="center"/>
          </w:tcPr>
          <w:p w:rsidR="006D4EDB" w:rsidRDefault="00F34C9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386" w:type="dxa"/>
            <w:vAlign w:val="center"/>
          </w:tcPr>
          <w:p w:rsidR="006D4EDB" w:rsidRDefault="00F34C98">
            <w:pPr>
              <w:pStyle w:val="ConsPlusNormal0"/>
            </w:pPr>
            <w:r>
              <w:t>Год ввода в эксплуатацию (в случае ввода в эксплуатацию по частям год ввода указывается через запятую)</w:t>
            </w:r>
          </w:p>
        </w:tc>
        <w:tc>
          <w:tcPr>
            <w:tcW w:w="3118" w:type="dxa"/>
            <w:vAlign w:val="center"/>
          </w:tcPr>
          <w:p w:rsidR="006D4EDB" w:rsidRDefault="006D4EDB">
            <w:pPr>
              <w:pStyle w:val="ConsPlusNormal0"/>
            </w:pPr>
          </w:p>
        </w:tc>
      </w:tr>
      <w:tr w:rsidR="006D4EDB">
        <w:tc>
          <w:tcPr>
            <w:tcW w:w="562" w:type="dxa"/>
            <w:vAlign w:val="center"/>
          </w:tcPr>
          <w:p w:rsidR="006D4EDB" w:rsidRDefault="00F34C98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5386" w:type="dxa"/>
            <w:vAlign w:val="center"/>
          </w:tcPr>
          <w:p w:rsidR="006D4EDB" w:rsidRDefault="00F34C98">
            <w:pPr>
              <w:pStyle w:val="ConsPlusNormal0"/>
            </w:pPr>
            <w:r>
              <w:t>Общая площадь многоквартирного дома, кв. м</w:t>
            </w:r>
          </w:p>
        </w:tc>
        <w:tc>
          <w:tcPr>
            <w:tcW w:w="3118" w:type="dxa"/>
            <w:vAlign w:val="center"/>
          </w:tcPr>
          <w:p w:rsidR="006D4EDB" w:rsidRDefault="006D4EDB">
            <w:pPr>
              <w:pStyle w:val="ConsPlusNormal0"/>
            </w:pPr>
          </w:p>
        </w:tc>
      </w:tr>
      <w:tr w:rsidR="006D4EDB">
        <w:tc>
          <w:tcPr>
            <w:tcW w:w="562" w:type="dxa"/>
            <w:vAlign w:val="center"/>
          </w:tcPr>
          <w:p w:rsidR="006D4EDB" w:rsidRDefault="00F34C9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386" w:type="dxa"/>
            <w:vAlign w:val="center"/>
          </w:tcPr>
          <w:p w:rsidR="006D4EDB" w:rsidRDefault="00F34C98">
            <w:pPr>
              <w:pStyle w:val="ConsPlusNormal0"/>
            </w:pPr>
            <w:r>
              <w:t>Площадь жилых и нежилых помещений, не относящихся к общему имуществу (при наличии), кв. м</w:t>
            </w:r>
          </w:p>
        </w:tc>
        <w:tc>
          <w:tcPr>
            <w:tcW w:w="3118" w:type="dxa"/>
            <w:vAlign w:val="center"/>
          </w:tcPr>
          <w:p w:rsidR="006D4EDB" w:rsidRDefault="006D4EDB">
            <w:pPr>
              <w:pStyle w:val="ConsPlusNormal0"/>
            </w:pPr>
          </w:p>
        </w:tc>
      </w:tr>
      <w:tr w:rsidR="006D4EDB">
        <w:tc>
          <w:tcPr>
            <w:tcW w:w="562" w:type="dxa"/>
            <w:vAlign w:val="center"/>
          </w:tcPr>
          <w:p w:rsidR="006D4EDB" w:rsidRDefault="00F34C9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386" w:type="dxa"/>
            <w:vAlign w:val="center"/>
          </w:tcPr>
          <w:p w:rsidR="006D4EDB" w:rsidRDefault="00F34C98">
            <w:pPr>
              <w:pStyle w:val="ConsPlusNormal0"/>
            </w:pPr>
            <w:r>
              <w:t>Количество квартир, шт.</w:t>
            </w:r>
          </w:p>
        </w:tc>
        <w:tc>
          <w:tcPr>
            <w:tcW w:w="3118" w:type="dxa"/>
            <w:vAlign w:val="center"/>
          </w:tcPr>
          <w:p w:rsidR="006D4EDB" w:rsidRDefault="006D4EDB">
            <w:pPr>
              <w:pStyle w:val="ConsPlusNormal0"/>
            </w:pPr>
          </w:p>
        </w:tc>
      </w:tr>
      <w:tr w:rsidR="006D4EDB">
        <w:tc>
          <w:tcPr>
            <w:tcW w:w="562" w:type="dxa"/>
            <w:vAlign w:val="center"/>
          </w:tcPr>
          <w:p w:rsidR="006D4EDB" w:rsidRDefault="00F34C9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386" w:type="dxa"/>
            <w:vAlign w:val="center"/>
          </w:tcPr>
          <w:p w:rsidR="006D4EDB" w:rsidRDefault="00F34C98">
            <w:pPr>
              <w:pStyle w:val="ConsPlusNormal0"/>
            </w:pPr>
            <w:r>
              <w:t>Количество подъездов, шт.</w:t>
            </w:r>
          </w:p>
        </w:tc>
        <w:tc>
          <w:tcPr>
            <w:tcW w:w="3118" w:type="dxa"/>
            <w:vAlign w:val="center"/>
          </w:tcPr>
          <w:p w:rsidR="006D4EDB" w:rsidRDefault="006D4EDB">
            <w:pPr>
              <w:pStyle w:val="ConsPlusNormal0"/>
            </w:pPr>
          </w:p>
        </w:tc>
      </w:tr>
      <w:tr w:rsidR="006D4EDB">
        <w:tc>
          <w:tcPr>
            <w:tcW w:w="562" w:type="dxa"/>
            <w:vAlign w:val="center"/>
          </w:tcPr>
          <w:p w:rsidR="006D4EDB" w:rsidRDefault="00F34C9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386" w:type="dxa"/>
            <w:vAlign w:val="center"/>
          </w:tcPr>
          <w:p w:rsidR="006D4EDB" w:rsidRDefault="00F34C98">
            <w:pPr>
              <w:pStyle w:val="ConsPlusNormal0"/>
            </w:pPr>
            <w:r>
              <w:t>Количество лифтов, ед.</w:t>
            </w:r>
          </w:p>
        </w:tc>
        <w:tc>
          <w:tcPr>
            <w:tcW w:w="3118" w:type="dxa"/>
            <w:vAlign w:val="center"/>
          </w:tcPr>
          <w:p w:rsidR="006D4EDB" w:rsidRDefault="006D4EDB">
            <w:pPr>
              <w:pStyle w:val="ConsPlusNormal0"/>
            </w:pPr>
          </w:p>
        </w:tc>
      </w:tr>
      <w:tr w:rsidR="006D4EDB">
        <w:tc>
          <w:tcPr>
            <w:tcW w:w="562" w:type="dxa"/>
            <w:vAlign w:val="center"/>
          </w:tcPr>
          <w:p w:rsidR="006D4EDB" w:rsidRDefault="00F34C9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386" w:type="dxa"/>
            <w:vAlign w:val="center"/>
          </w:tcPr>
          <w:p w:rsidR="006D4EDB" w:rsidRDefault="00F34C98">
            <w:pPr>
              <w:pStyle w:val="ConsPlusNormal0"/>
            </w:pPr>
            <w:r>
              <w:t>Нормативный (оценочный) срок службы многоквартирного дома, лет</w:t>
            </w:r>
          </w:p>
        </w:tc>
        <w:tc>
          <w:tcPr>
            <w:tcW w:w="3118" w:type="dxa"/>
            <w:vAlign w:val="center"/>
          </w:tcPr>
          <w:p w:rsidR="006D4EDB" w:rsidRDefault="006D4EDB">
            <w:pPr>
              <w:pStyle w:val="ConsPlusNormal0"/>
            </w:pPr>
          </w:p>
        </w:tc>
      </w:tr>
      <w:tr w:rsidR="006D4EDB">
        <w:tc>
          <w:tcPr>
            <w:tcW w:w="562" w:type="dxa"/>
            <w:vAlign w:val="center"/>
          </w:tcPr>
          <w:p w:rsidR="006D4EDB" w:rsidRDefault="00F34C9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386" w:type="dxa"/>
            <w:vAlign w:val="center"/>
          </w:tcPr>
          <w:p w:rsidR="006D4EDB" w:rsidRDefault="00F34C98">
            <w:pPr>
              <w:pStyle w:val="ConsPlusNormal0"/>
            </w:pPr>
            <w:r>
              <w:t>Остаточный срок службы многоквартирного дома, лет</w:t>
            </w:r>
          </w:p>
        </w:tc>
        <w:tc>
          <w:tcPr>
            <w:tcW w:w="3118" w:type="dxa"/>
            <w:vAlign w:val="center"/>
          </w:tcPr>
          <w:p w:rsidR="006D4EDB" w:rsidRDefault="006D4EDB">
            <w:pPr>
              <w:pStyle w:val="ConsPlusNormal0"/>
            </w:pPr>
          </w:p>
        </w:tc>
      </w:tr>
      <w:tr w:rsidR="006D4EDB">
        <w:tc>
          <w:tcPr>
            <w:tcW w:w="562" w:type="dxa"/>
            <w:vAlign w:val="center"/>
          </w:tcPr>
          <w:p w:rsidR="006D4EDB" w:rsidRDefault="00F34C9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386" w:type="dxa"/>
            <w:vAlign w:val="center"/>
          </w:tcPr>
          <w:p w:rsidR="006D4EDB" w:rsidRDefault="00F34C98">
            <w:pPr>
              <w:pStyle w:val="ConsPlusNormal0"/>
            </w:pPr>
            <w:r>
              <w:t>Статус объекта (памятник архитектуры, исторический памятник и т.д.)</w:t>
            </w:r>
          </w:p>
        </w:tc>
        <w:tc>
          <w:tcPr>
            <w:tcW w:w="3118" w:type="dxa"/>
            <w:vAlign w:val="center"/>
          </w:tcPr>
          <w:p w:rsidR="006D4EDB" w:rsidRDefault="006D4EDB">
            <w:pPr>
              <w:pStyle w:val="ConsPlusNormal0"/>
            </w:pPr>
          </w:p>
        </w:tc>
      </w:tr>
      <w:tr w:rsidR="006D4EDB">
        <w:tc>
          <w:tcPr>
            <w:tcW w:w="562" w:type="dxa"/>
            <w:vAlign w:val="center"/>
          </w:tcPr>
          <w:p w:rsidR="006D4EDB" w:rsidRDefault="00F34C9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386" w:type="dxa"/>
            <w:vAlign w:val="center"/>
          </w:tcPr>
          <w:p w:rsidR="006D4EDB" w:rsidRDefault="00F34C98">
            <w:pPr>
              <w:pStyle w:val="ConsPlusNormal0"/>
            </w:pPr>
            <w:r>
              <w:t xml:space="preserve">Уникальный идентификационный код многоквартирного дома (в соответствии с Региональной </w:t>
            </w:r>
            <w:hyperlink r:id="rId19" w:tooltip="Постановление Правительства Новосибирской области от 27.11.2013 N 524-п (ред. от 18.12.2025) &quot;Об утверждении Региональной программы капитального ремонта общего имущества в многоквартирных домах, расположенных на территории Новосибирской области, на 2014 - 2052">
              <w:r>
                <w:rPr>
                  <w:color w:val="0000FF"/>
                </w:rPr>
                <w:t>программой</w:t>
              </w:r>
            </w:hyperlink>
            <w:r>
              <w:t xml:space="preserve"> капитального ремонта общего имущества в многоквартирных домах, расположенных на территории Новосибирской области, на 2014 - 2052 годы, утвержденной постановлением Правительства Новосибирской области от 27.11.201</w:t>
            </w:r>
            <w:r>
              <w:t xml:space="preserve">3 N 524-п (далее - Региональная программа капитального ремонта) (графа 1 </w:t>
            </w:r>
            <w:hyperlink r:id="rId20" w:tooltip="Постановление Правительства Новосибирской области от 27.11.2013 N 524-п (ред. от 18.12.2025) &quot;Об утверждении Региональной программы капитального ремонта общего имущества в многоквартирных домах, расположенных на территории Новосибирской области, на 2014 - 2052">
              <w:r>
                <w:rPr>
                  <w:color w:val="0000FF"/>
                </w:rPr>
                <w:t>приложения</w:t>
              </w:r>
            </w:hyperlink>
            <w:r>
              <w:t xml:space="preserve"> к Региональной программе капитального рем</w:t>
            </w:r>
            <w:r>
              <w:t>онта)</w:t>
            </w:r>
          </w:p>
        </w:tc>
        <w:tc>
          <w:tcPr>
            <w:tcW w:w="3118" w:type="dxa"/>
            <w:vAlign w:val="center"/>
          </w:tcPr>
          <w:p w:rsidR="006D4EDB" w:rsidRDefault="006D4EDB">
            <w:pPr>
              <w:pStyle w:val="ConsPlusNormal0"/>
            </w:pPr>
          </w:p>
        </w:tc>
      </w:tr>
      <w:tr w:rsidR="006D4EDB">
        <w:tc>
          <w:tcPr>
            <w:tcW w:w="9066" w:type="dxa"/>
            <w:gridSpan w:val="3"/>
            <w:vAlign w:val="center"/>
          </w:tcPr>
          <w:p w:rsidR="006D4EDB" w:rsidRDefault="00F34C98">
            <w:pPr>
              <w:pStyle w:val="ConsPlusNormal0"/>
              <w:jc w:val="center"/>
              <w:outlineLvl w:val="3"/>
            </w:pPr>
            <w:r>
              <w:t>II. Объемно-планировочные показатели</w:t>
            </w:r>
          </w:p>
        </w:tc>
      </w:tr>
      <w:tr w:rsidR="006D4EDB">
        <w:tc>
          <w:tcPr>
            <w:tcW w:w="562" w:type="dxa"/>
            <w:vAlign w:val="center"/>
          </w:tcPr>
          <w:p w:rsidR="006D4EDB" w:rsidRDefault="00F34C9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386" w:type="dxa"/>
            <w:vAlign w:val="center"/>
          </w:tcPr>
          <w:p w:rsidR="006D4EDB" w:rsidRDefault="00F34C98">
            <w:pPr>
              <w:pStyle w:val="ConsPlusNormal0"/>
            </w:pPr>
            <w:r>
              <w:t>Строительный объем здания,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118" w:type="dxa"/>
            <w:vAlign w:val="center"/>
          </w:tcPr>
          <w:p w:rsidR="006D4EDB" w:rsidRDefault="006D4EDB">
            <w:pPr>
              <w:pStyle w:val="ConsPlusNormal0"/>
            </w:pPr>
          </w:p>
        </w:tc>
      </w:tr>
      <w:tr w:rsidR="006D4EDB">
        <w:tc>
          <w:tcPr>
            <w:tcW w:w="562" w:type="dxa"/>
            <w:vAlign w:val="center"/>
          </w:tcPr>
          <w:p w:rsidR="006D4EDB" w:rsidRDefault="00F34C9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386" w:type="dxa"/>
            <w:vAlign w:val="center"/>
          </w:tcPr>
          <w:p w:rsidR="006D4EDB" w:rsidRDefault="00F34C98">
            <w:pPr>
              <w:pStyle w:val="ConsPlusNormal0"/>
            </w:pPr>
            <w:r>
              <w:t>Длина здания, м</w:t>
            </w:r>
          </w:p>
        </w:tc>
        <w:tc>
          <w:tcPr>
            <w:tcW w:w="3118" w:type="dxa"/>
            <w:vAlign w:val="center"/>
          </w:tcPr>
          <w:p w:rsidR="006D4EDB" w:rsidRDefault="006D4EDB">
            <w:pPr>
              <w:pStyle w:val="ConsPlusNormal0"/>
            </w:pPr>
          </w:p>
        </w:tc>
      </w:tr>
      <w:tr w:rsidR="006D4EDB">
        <w:tc>
          <w:tcPr>
            <w:tcW w:w="562" w:type="dxa"/>
            <w:vAlign w:val="center"/>
          </w:tcPr>
          <w:p w:rsidR="006D4EDB" w:rsidRDefault="00F34C9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386" w:type="dxa"/>
            <w:vAlign w:val="center"/>
          </w:tcPr>
          <w:p w:rsidR="006D4EDB" w:rsidRDefault="00F34C98">
            <w:pPr>
              <w:pStyle w:val="ConsPlusNormal0"/>
            </w:pPr>
            <w:r>
              <w:t>Ширина здания, м</w:t>
            </w:r>
          </w:p>
        </w:tc>
        <w:tc>
          <w:tcPr>
            <w:tcW w:w="3118" w:type="dxa"/>
            <w:vAlign w:val="center"/>
          </w:tcPr>
          <w:p w:rsidR="006D4EDB" w:rsidRDefault="006D4EDB">
            <w:pPr>
              <w:pStyle w:val="ConsPlusNormal0"/>
            </w:pPr>
          </w:p>
        </w:tc>
      </w:tr>
      <w:tr w:rsidR="006D4EDB">
        <w:tc>
          <w:tcPr>
            <w:tcW w:w="562" w:type="dxa"/>
            <w:vAlign w:val="center"/>
          </w:tcPr>
          <w:p w:rsidR="006D4EDB" w:rsidRDefault="00F34C9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386" w:type="dxa"/>
            <w:vAlign w:val="center"/>
          </w:tcPr>
          <w:p w:rsidR="006D4EDB" w:rsidRDefault="00F34C98">
            <w:pPr>
              <w:pStyle w:val="ConsPlusNormal0"/>
            </w:pPr>
            <w:r>
              <w:t>Высота здания, м</w:t>
            </w:r>
          </w:p>
        </w:tc>
        <w:tc>
          <w:tcPr>
            <w:tcW w:w="3118" w:type="dxa"/>
            <w:vAlign w:val="center"/>
          </w:tcPr>
          <w:p w:rsidR="006D4EDB" w:rsidRDefault="006D4EDB">
            <w:pPr>
              <w:pStyle w:val="ConsPlusNormal0"/>
            </w:pPr>
          </w:p>
        </w:tc>
      </w:tr>
      <w:tr w:rsidR="006D4EDB">
        <w:tc>
          <w:tcPr>
            <w:tcW w:w="562" w:type="dxa"/>
            <w:vAlign w:val="center"/>
          </w:tcPr>
          <w:p w:rsidR="006D4EDB" w:rsidRDefault="00F34C98">
            <w:pPr>
              <w:pStyle w:val="ConsPlusNormal0"/>
              <w:jc w:val="center"/>
            </w:pPr>
            <w:bookmarkStart w:id="4" w:name="P125"/>
            <w:bookmarkEnd w:id="4"/>
            <w:r>
              <w:t>17</w:t>
            </w:r>
          </w:p>
        </w:tc>
        <w:tc>
          <w:tcPr>
            <w:tcW w:w="5386" w:type="dxa"/>
            <w:vAlign w:val="center"/>
          </w:tcPr>
          <w:p w:rsidR="006D4EDB" w:rsidRDefault="00F34C98">
            <w:pPr>
              <w:pStyle w:val="ConsPlusNormal0"/>
            </w:pPr>
            <w:r>
              <w:t xml:space="preserve">Тип фасада, код </w:t>
            </w:r>
            <w:hyperlink w:anchor="P253" w:tooltip="&lt;*&gt; Примечания по заполнению таблиц: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18" w:type="dxa"/>
            <w:vAlign w:val="center"/>
          </w:tcPr>
          <w:p w:rsidR="006D4EDB" w:rsidRDefault="006D4EDB">
            <w:pPr>
              <w:pStyle w:val="ConsPlusNormal0"/>
            </w:pPr>
          </w:p>
        </w:tc>
      </w:tr>
      <w:tr w:rsidR="006D4EDB">
        <w:tc>
          <w:tcPr>
            <w:tcW w:w="562" w:type="dxa"/>
            <w:vAlign w:val="center"/>
          </w:tcPr>
          <w:p w:rsidR="006D4EDB" w:rsidRDefault="00F34C98">
            <w:pPr>
              <w:pStyle w:val="ConsPlusNormal0"/>
              <w:jc w:val="center"/>
            </w:pPr>
            <w:bookmarkStart w:id="5" w:name="P128"/>
            <w:bookmarkEnd w:id="5"/>
            <w:r>
              <w:t>18</w:t>
            </w:r>
          </w:p>
        </w:tc>
        <w:tc>
          <w:tcPr>
            <w:tcW w:w="5386" w:type="dxa"/>
            <w:vAlign w:val="center"/>
          </w:tcPr>
          <w:p w:rsidR="006D4EDB" w:rsidRDefault="00F34C98">
            <w:pPr>
              <w:pStyle w:val="ConsPlusNormal0"/>
            </w:pPr>
            <w:r>
              <w:t xml:space="preserve">Тип крыши, код </w:t>
            </w:r>
            <w:hyperlink w:anchor="P253" w:tooltip="&lt;*&gt; Примечания по заполнению таблиц: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18" w:type="dxa"/>
            <w:vAlign w:val="center"/>
          </w:tcPr>
          <w:p w:rsidR="006D4EDB" w:rsidRDefault="006D4EDB">
            <w:pPr>
              <w:pStyle w:val="ConsPlusNormal0"/>
            </w:pPr>
          </w:p>
        </w:tc>
      </w:tr>
      <w:tr w:rsidR="006D4EDB">
        <w:tc>
          <w:tcPr>
            <w:tcW w:w="562" w:type="dxa"/>
            <w:vAlign w:val="center"/>
          </w:tcPr>
          <w:p w:rsidR="006D4EDB" w:rsidRDefault="00F34C98">
            <w:pPr>
              <w:pStyle w:val="ConsPlusNormal0"/>
              <w:jc w:val="center"/>
            </w:pPr>
            <w:bookmarkStart w:id="6" w:name="P131"/>
            <w:bookmarkEnd w:id="6"/>
            <w:r>
              <w:t>19</w:t>
            </w:r>
          </w:p>
        </w:tc>
        <w:tc>
          <w:tcPr>
            <w:tcW w:w="5386" w:type="dxa"/>
            <w:vAlign w:val="center"/>
          </w:tcPr>
          <w:p w:rsidR="006D4EDB" w:rsidRDefault="00F34C98">
            <w:pPr>
              <w:pStyle w:val="ConsPlusNormal0"/>
            </w:pPr>
            <w:r>
              <w:t xml:space="preserve">Тип фундамента, код </w:t>
            </w:r>
            <w:hyperlink w:anchor="P253" w:tooltip="&lt;*&gt; Примечания по заполнению таблиц: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18" w:type="dxa"/>
            <w:vAlign w:val="center"/>
          </w:tcPr>
          <w:p w:rsidR="006D4EDB" w:rsidRDefault="006D4EDB">
            <w:pPr>
              <w:pStyle w:val="ConsPlusNormal0"/>
            </w:pPr>
          </w:p>
        </w:tc>
      </w:tr>
      <w:tr w:rsidR="006D4EDB">
        <w:tc>
          <w:tcPr>
            <w:tcW w:w="562" w:type="dxa"/>
            <w:vAlign w:val="center"/>
          </w:tcPr>
          <w:p w:rsidR="006D4EDB" w:rsidRDefault="00F34C98">
            <w:pPr>
              <w:pStyle w:val="ConsPlusNormal0"/>
              <w:jc w:val="center"/>
            </w:pPr>
            <w:bookmarkStart w:id="7" w:name="P134"/>
            <w:bookmarkEnd w:id="7"/>
            <w:r>
              <w:t>20</w:t>
            </w:r>
          </w:p>
        </w:tc>
        <w:tc>
          <w:tcPr>
            <w:tcW w:w="5386" w:type="dxa"/>
            <w:vAlign w:val="center"/>
          </w:tcPr>
          <w:p w:rsidR="006D4EDB" w:rsidRDefault="00F34C98">
            <w:pPr>
              <w:pStyle w:val="ConsPlusNormal0"/>
            </w:pPr>
            <w:r>
              <w:t xml:space="preserve">Тип подвала, код </w:t>
            </w:r>
            <w:hyperlink w:anchor="P253" w:tooltip="&lt;*&gt; Примечания по заполнению таблиц: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18" w:type="dxa"/>
            <w:vAlign w:val="center"/>
          </w:tcPr>
          <w:p w:rsidR="006D4EDB" w:rsidRDefault="006D4EDB">
            <w:pPr>
              <w:pStyle w:val="ConsPlusNormal0"/>
            </w:pPr>
          </w:p>
        </w:tc>
      </w:tr>
      <w:tr w:rsidR="006D4EDB">
        <w:tc>
          <w:tcPr>
            <w:tcW w:w="9066" w:type="dxa"/>
            <w:gridSpan w:val="3"/>
            <w:vAlign w:val="center"/>
          </w:tcPr>
          <w:p w:rsidR="006D4EDB" w:rsidRDefault="00F34C98">
            <w:pPr>
              <w:pStyle w:val="ConsPlusNormal0"/>
              <w:jc w:val="center"/>
              <w:outlineLvl w:val="3"/>
            </w:pPr>
            <w:r>
              <w:lastRenderedPageBreak/>
              <w:t>III. Инженерные системы и оборудование</w:t>
            </w:r>
          </w:p>
        </w:tc>
      </w:tr>
      <w:tr w:rsidR="006D4EDB">
        <w:tc>
          <w:tcPr>
            <w:tcW w:w="562" w:type="dxa"/>
            <w:vAlign w:val="center"/>
          </w:tcPr>
          <w:p w:rsidR="006D4EDB" w:rsidRDefault="00F34C98">
            <w:pPr>
              <w:pStyle w:val="ConsPlusNormal0"/>
              <w:jc w:val="center"/>
            </w:pPr>
            <w:bookmarkStart w:id="8" w:name="P138"/>
            <w:bookmarkEnd w:id="8"/>
            <w:r>
              <w:t>21</w:t>
            </w:r>
          </w:p>
        </w:tc>
        <w:tc>
          <w:tcPr>
            <w:tcW w:w="5386" w:type="dxa"/>
            <w:vAlign w:val="center"/>
          </w:tcPr>
          <w:p w:rsidR="006D4EDB" w:rsidRDefault="00F34C98">
            <w:pPr>
              <w:pStyle w:val="ConsPlusNormal0"/>
            </w:pPr>
            <w:r>
              <w:t xml:space="preserve">Тип электроснабжения, код </w:t>
            </w:r>
            <w:hyperlink w:anchor="P253" w:tooltip="&lt;*&gt; Примечания по заполнению таблиц: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18" w:type="dxa"/>
            <w:vAlign w:val="center"/>
          </w:tcPr>
          <w:p w:rsidR="006D4EDB" w:rsidRDefault="006D4EDB">
            <w:pPr>
              <w:pStyle w:val="ConsPlusNormal0"/>
            </w:pPr>
          </w:p>
        </w:tc>
      </w:tr>
      <w:tr w:rsidR="006D4EDB">
        <w:tc>
          <w:tcPr>
            <w:tcW w:w="562" w:type="dxa"/>
            <w:vAlign w:val="center"/>
          </w:tcPr>
          <w:p w:rsidR="006D4EDB" w:rsidRDefault="00F34C98">
            <w:pPr>
              <w:pStyle w:val="ConsPlusNormal0"/>
              <w:jc w:val="center"/>
            </w:pPr>
            <w:bookmarkStart w:id="9" w:name="P141"/>
            <w:bookmarkEnd w:id="9"/>
            <w:r>
              <w:t>22</w:t>
            </w:r>
          </w:p>
        </w:tc>
        <w:tc>
          <w:tcPr>
            <w:tcW w:w="5386" w:type="dxa"/>
            <w:vAlign w:val="center"/>
          </w:tcPr>
          <w:p w:rsidR="006D4EDB" w:rsidRDefault="00F34C98">
            <w:pPr>
              <w:pStyle w:val="ConsPlusNormal0"/>
            </w:pPr>
            <w:r>
              <w:t xml:space="preserve">Тип отопления, код </w:t>
            </w:r>
            <w:hyperlink w:anchor="P253" w:tooltip="&lt;*&gt; Примечания по заполнению таблиц: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18" w:type="dxa"/>
            <w:vAlign w:val="center"/>
          </w:tcPr>
          <w:p w:rsidR="006D4EDB" w:rsidRDefault="006D4EDB">
            <w:pPr>
              <w:pStyle w:val="ConsPlusNormal0"/>
            </w:pPr>
          </w:p>
        </w:tc>
      </w:tr>
      <w:tr w:rsidR="006D4EDB">
        <w:tc>
          <w:tcPr>
            <w:tcW w:w="562" w:type="dxa"/>
            <w:vAlign w:val="center"/>
          </w:tcPr>
          <w:p w:rsidR="006D4EDB" w:rsidRDefault="00F34C98">
            <w:pPr>
              <w:pStyle w:val="ConsPlusNormal0"/>
              <w:jc w:val="center"/>
            </w:pPr>
            <w:bookmarkStart w:id="10" w:name="P144"/>
            <w:bookmarkEnd w:id="10"/>
            <w:r>
              <w:t>23</w:t>
            </w:r>
          </w:p>
        </w:tc>
        <w:tc>
          <w:tcPr>
            <w:tcW w:w="5386" w:type="dxa"/>
            <w:vAlign w:val="center"/>
          </w:tcPr>
          <w:p w:rsidR="006D4EDB" w:rsidRDefault="00F34C98">
            <w:pPr>
              <w:pStyle w:val="ConsPlusNormal0"/>
            </w:pPr>
            <w:r>
              <w:t xml:space="preserve">Тип холодного водоснабжения, код </w:t>
            </w:r>
            <w:hyperlink w:anchor="P253" w:tooltip="&lt;*&gt; Примечания по заполнению таблиц: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18" w:type="dxa"/>
            <w:vAlign w:val="center"/>
          </w:tcPr>
          <w:p w:rsidR="006D4EDB" w:rsidRDefault="006D4EDB">
            <w:pPr>
              <w:pStyle w:val="ConsPlusNormal0"/>
            </w:pPr>
          </w:p>
        </w:tc>
      </w:tr>
      <w:tr w:rsidR="006D4EDB">
        <w:tc>
          <w:tcPr>
            <w:tcW w:w="562" w:type="dxa"/>
            <w:vAlign w:val="center"/>
          </w:tcPr>
          <w:p w:rsidR="006D4EDB" w:rsidRDefault="00F34C98">
            <w:pPr>
              <w:pStyle w:val="ConsPlusNormal0"/>
              <w:jc w:val="center"/>
            </w:pPr>
            <w:bookmarkStart w:id="11" w:name="P147"/>
            <w:bookmarkEnd w:id="11"/>
            <w:r>
              <w:t>24</w:t>
            </w:r>
          </w:p>
        </w:tc>
        <w:tc>
          <w:tcPr>
            <w:tcW w:w="5386" w:type="dxa"/>
            <w:vAlign w:val="center"/>
          </w:tcPr>
          <w:p w:rsidR="006D4EDB" w:rsidRDefault="00F34C98">
            <w:pPr>
              <w:pStyle w:val="ConsPlusNormal0"/>
            </w:pPr>
            <w:r>
              <w:t xml:space="preserve">Тип горячего водоснабжения, код </w:t>
            </w:r>
            <w:hyperlink w:anchor="P253" w:tooltip="&lt;*&gt; Примечания по заполнению таблиц: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18" w:type="dxa"/>
            <w:vAlign w:val="center"/>
          </w:tcPr>
          <w:p w:rsidR="006D4EDB" w:rsidRDefault="006D4EDB">
            <w:pPr>
              <w:pStyle w:val="ConsPlusNormal0"/>
            </w:pPr>
          </w:p>
        </w:tc>
      </w:tr>
      <w:tr w:rsidR="006D4EDB">
        <w:tc>
          <w:tcPr>
            <w:tcW w:w="562" w:type="dxa"/>
            <w:vAlign w:val="center"/>
          </w:tcPr>
          <w:p w:rsidR="006D4EDB" w:rsidRDefault="00F34C98">
            <w:pPr>
              <w:pStyle w:val="ConsPlusNormal0"/>
              <w:jc w:val="center"/>
            </w:pPr>
            <w:bookmarkStart w:id="12" w:name="P150"/>
            <w:bookmarkEnd w:id="12"/>
            <w:r>
              <w:t>25</w:t>
            </w:r>
          </w:p>
        </w:tc>
        <w:tc>
          <w:tcPr>
            <w:tcW w:w="5386" w:type="dxa"/>
            <w:vAlign w:val="center"/>
          </w:tcPr>
          <w:p w:rsidR="006D4EDB" w:rsidRDefault="00F34C98">
            <w:pPr>
              <w:pStyle w:val="ConsPlusNormal0"/>
            </w:pPr>
            <w:r>
              <w:t xml:space="preserve">Тип водоотведения, код </w:t>
            </w:r>
            <w:hyperlink w:anchor="P253" w:tooltip="&lt;*&gt; Примечания по заполнению таблиц: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18" w:type="dxa"/>
            <w:vAlign w:val="center"/>
          </w:tcPr>
          <w:p w:rsidR="006D4EDB" w:rsidRDefault="006D4EDB">
            <w:pPr>
              <w:pStyle w:val="ConsPlusNormal0"/>
            </w:pPr>
          </w:p>
        </w:tc>
      </w:tr>
      <w:tr w:rsidR="006D4EDB">
        <w:tc>
          <w:tcPr>
            <w:tcW w:w="562" w:type="dxa"/>
            <w:vAlign w:val="center"/>
          </w:tcPr>
          <w:p w:rsidR="006D4EDB" w:rsidRDefault="00F34C98">
            <w:pPr>
              <w:pStyle w:val="ConsPlusNormal0"/>
              <w:jc w:val="center"/>
            </w:pPr>
            <w:bookmarkStart w:id="13" w:name="P153"/>
            <w:bookmarkEnd w:id="13"/>
            <w:r>
              <w:t>26</w:t>
            </w:r>
          </w:p>
        </w:tc>
        <w:tc>
          <w:tcPr>
            <w:tcW w:w="5386" w:type="dxa"/>
            <w:vAlign w:val="center"/>
          </w:tcPr>
          <w:p w:rsidR="006D4EDB" w:rsidRDefault="00F34C98">
            <w:pPr>
              <w:pStyle w:val="ConsPlusNormal0"/>
            </w:pPr>
            <w:r>
              <w:t xml:space="preserve">Тип газоснабжения, код </w:t>
            </w:r>
            <w:hyperlink w:anchor="P253" w:tooltip="&lt;*&gt; Примечания по заполнению таблиц: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18" w:type="dxa"/>
            <w:vAlign w:val="center"/>
          </w:tcPr>
          <w:p w:rsidR="006D4EDB" w:rsidRDefault="006D4EDB">
            <w:pPr>
              <w:pStyle w:val="ConsPlusNormal0"/>
            </w:pPr>
          </w:p>
        </w:tc>
      </w:tr>
      <w:tr w:rsidR="006D4EDB">
        <w:tc>
          <w:tcPr>
            <w:tcW w:w="9066" w:type="dxa"/>
            <w:gridSpan w:val="3"/>
            <w:vAlign w:val="center"/>
          </w:tcPr>
          <w:p w:rsidR="006D4EDB" w:rsidRDefault="00F34C98">
            <w:pPr>
              <w:pStyle w:val="ConsPlusNormal0"/>
              <w:jc w:val="center"/>
              <w:outlineLvl w:val="3"/>
            </w:pPr>
            <w:r>
              <w:t>IV. Обследование</w:t>
            </w:r>
          </w:p>
        </w:tc>
      </w:tr>
      <w:tr w:rsidR="006D4EDB">
        <w:tc>
          <w:tcPr>
            <w:tcW w:w="562" w:type="dxa"/>
            <w:vAlign w:val="center"/>
          </w:tcPr>
          <w:p w:rsidR="006D4EDB" w:rsidRDefault="00F34C9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386" w:type="dxa"/>
            <w:vAlign w:val="center"/>
          </w:tcPr>
          <w:p w:rsidR="006D4EDB" w:rsidRDefault="00F34C98">
            <w:pPr>
              <w:pStyle w:val="ConsPlusNormal0"/>
            </w:pPr>
            <w:r>
              <w:t>Исполнитель обследования</w:t>
            </w:r>
          </w:p>
          <w:p w:rsidR="006D4EDB" w:rsidRDefault="00F34C98">
            <w:pPr>
              <w:pStyle w:val="ConsPlusNormal0"/>
            </w:pPr>
            <w:r>
              <w:t>(наименование/ИНН/Ф.И.О. эксперта)</w:t>
            </w:r>
          </w:p>
        </w:tc>
        <w:tc>
          <w:tcPr>
            <w:tcW w:w="3118" w:type="dxa"/>
            <w:vAlign w:val="center"/>
          </w:tcPr>
          <w:p w:rsidR="006D4EDB" w:rsidRDefault="006D4EDB">
            <w:pPr>
              <w:pStyle w:val="ConsPlusNormal0"/>
            </w:pPr>
          </w:p>
        </w:tc>
      </w:tr>
      <w:tr w:rsidR="006D4EDB">
        <w:tc>
          <w:tcPr>
            <w:tcW w:w="562" w:type="dxa"/>
            <w:vAlign w:val="center"/>
          </w:tcPr>
          <w:p w:rsidR="006D4EDB" w:rsidRDefault="00F34C9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386" w:type="dxa"/>
            <w:vAlign w:val="center"/>
          </w:tcPr>
          <w:p w:rsidR="006D4EDB" w:rsidRDefault="00F34C98">
            <w:pPr>
              <w:pStyle w:val="ConsPlusNormal0"/>
            </w:pPr>
            <w:r>
              <w:t>Технический заказчик (наименование/ИНН)</w:t>
            </w:r>
          </w:p>
        </w:tc>
        <w:tc>
          <w:tcPr>
            <w:tcW w:w="3118" w:type="dxa"/>
            <w:vAlign w:val="center"/>
          </w:tcPr>
          <w:p w:rsidR="006D4EDB" w:rsidRDefault="006D4EDB">
            <w:pPr>
              <w:pStyle w:val="ConsPlusNormal0"/>
            </w:pPr>
          </w:p>
        </w:tc>
      </w:tr>
      <w:tr w:rsidR="006D4EDB">
        <w:tc>
          <w:tcPr>
            <w:tcW w:w="562" w:type="dxa"/>
            <w:vAlign w:val="center"/>
          </w:tcPr>
          <w:p w:rsidR="006D4EDB" w:rsidRDefault="00F34C9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386" w:type="dxa"/>
            <w:vAlign w:val="center"/>
          </w:tcPr>
          <w:p w:rsidR="006D4EDB" w:rsidRDefault="00F34C98">
            <w:pPr>
              <w:pStyle w:val="ConsPlusNormal0"/>
            </w:pPr>
            <w:r>
              <w:t>Дата проведения обследования</w:t>
            </w:r>
          </w:p>
          <w:p w:rsidR="006D4EDB" w:rsidRDefault="00F34C98">
            <w:pPr>
              <w:pStyle w:val="ConsPlusNormal0"/>
            </w:pPr>
            <w:r>
              <w:t>(число, месяц, год)</w:t>
            </w:r>
          </w:p>
        </w:tc>
        <w:tc>
          <w:tcPr>
            <w:tcW w:w="3118" w:type="dxa"/>
            <w:vAlign w:val="center"/>
          </w:tcPr>
          <w:p w:rsidR="006D4EDB" w:rsidRDefault="006D4EDB">
            <w:pPr>
              <w:pStyle w:val="ConsPlusNormal0"/>
            </w:pPr>
          </w:p>
        </w:tc>
      </w:tr>
      <w:tr w:rsidR="006D4EDB">
        <w:tc>
          <w:tcPr>
            <w:tcW w:w="562" w:type="dxa"/>
            <w:vAlign w:val="center"/>
          </w:tcPr>
          <w:p w:rsidR="006D4EDB" w:rsidRDefault="00F34C9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386" w:type="dxa"/>
            <w:vAlign w:val="center"/>
          </w:tcPr>
          <w:p w:rsidR="006D4EDB" w:rsidRDefault="00F34C98">
            <w:pPr>
              <w:pStyle w:val="ConsPlusNormal0"/>
            </w:pPr>
            <w:r>
              <w:t>Реквизиты заключения о результатах обследования технического состояния многоквартирного дома</w:t>
            </w:r>
          </w:p>
          <w:p w:rsidR="006D4EDB" w:rsidRDefault="00F34C98">
            <w:pPr>
              <w:pStyle w:val="ConsPlusNormal0"/>
            </w:pPr>
            <w:r>
              <w:t>(дата и номер)</w:t>
            </w:r>
          </w:p>
        </w:tc>
        <w:tc>
          <w:tcPr>
            <w:tcW w:w="3118" w:type="dxa"/>
            <w:vAlign w:val="center"/>
          </w:tcPr>
          <w:p w:rsidR="006D4EDB" w:rsidRDefault="006D4EDB">
            <w:pPr>
              <w:pStyle w:val="ConsPlusNormal0"/>
            </w:pPr>
          </w:p>
        </w:tc>
      </w:tr>
    </w:tbl>
    <w:p w:rsidR="006D4EDB" w:rsidRDefault="006D4EDB">
      <w:pPr>
        <w:pStyle w:val="ConsPlusNormal0"/>
        <w:ind w:firstLine="540"/>
        <w:jc w:val="both"/>
      </w:pPr>
    </w:p>
    <w:p w:rsidR="006D4EDB" w:rsidRDefault="00F34C98">
      <w:pPr>
        <w:pStyle w:val="ConsPlusNormal0"/>
        <w:jc w:val="right"/>
        <w:outlineLvl w:val="2"/>
      </w:pPr>
      <w:r>
        <w:t>Таблица 2</w:t>
      </w:r>
    </w:p>
    <w:p w:rsidR="006D4EDB" w:rsidRDefault="006D4EDB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551"/>
        <w:gridCol w:w="1701"/>
        <w:gridCol w:w="1701"/>
        <w:gridCol w:w="2551"/>
      </w:tblGrid>
      <w:tr w:rsidR="006D4EDB">
        <w:tc>
          <w:tcPr>
            <w:tcW w:w="9066" w:type="dxa"/>
            <w:gridSpan w:val="5"/>
          </w:tcPr>
          <w:p w:rsidR="006D4EDB" w:rsidRDefault="00F34C98">
            <w:pPr>
              <w:pStyle w:val="ConsPlusNormal0"/>
              <w:jc w:val="center"/>
            </w:pPr>
            <w:r>
              <w:t>Необходимость капитального ремонта конструктивных элементов и внутридомовых инженерных систем</w:t>
            </w:r>
          </w:p>
        </w:tc>
      </w:tr>
      <w:tr w:rsidR="006D4EDB">
        <w:tc>
          <w:tcPr>
            <w:tcW w:w="562" w:type="dxa"/>
          </w:tcPr>
          <w:p w:rsidR="006D4EDB" w:rsidRDefault="00F34C9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551" w:type="dxa"/>
          </w:tcPr>
          <w:p w:rsidR="006D4EDB" w:rsidRDefault="00F34C98">
            <w:pPr>
              <w:pStyle w:val="ConsPlusNormal0"/>
              <w:jc w:val="center"/>
            </w:pPr>
            <w:r>
              <w:t xml:space="preserve">Тип конструктивного элемента/инженерной системы </w:t>
            </w:r>
            <w:hyperlink w:anchor="P323" w:tooltip="&lt;**&gt; В случае, если элемент отсутствует, в графе &quot;Необходимость/отсутствие необходимости проведения текущего/капитального ремонта&quot; отражается отметка &quot;отсутствует&quot;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701" w:type="dxa"/>
          </w:tcPr>
          <w:p w:rsidR="006D4EDB" w:rsidRDefault="00F34C98">
            <w:pPr>
              <w:pStyle w:val="ConsPlusNormal0"/>
              <w:jc w:val="center"/>
            </w:pPr>
            <w:r>
              <w:t>Фи</w:t>
            </w:r>
            <w:r>
              <w:t>зический износ строительной конструкции/инженерной системы, %</w:t>
            </w:r>
          </w:p>
        </w:tc>
        <w:tc>
          <w:tcPr>
            <w:tcW w:w="1701" w:type="dxa"/>
          </w:tcPr>
          <w:p w:rsidR="006D4EDB" w:rsidRDefault="00F34C98">
            <w:pPr>
              <w:pStyle w:val="ConsPlusNormal0"/>
              <w:jc w:val="center"/>
            </w:pPr>
            <w:r>
              <w:t>Оценка технического состояния</w:t>
            </w:r>
          </w:p>
        </w:tc>
        <w:tc>
          <w:tcPr>
            <w:tcW w:w="2551" w:type="dxa"/>
          </w:tcPr>
          <w:p w:rsidR="006D4EDB" w:rsidRDefault="00F34C98">
            <w:pPr>
              <w:pStyle w:val="ConsPlusNormal0"/>
              <w:jc w:val="center"/>
            </w:pPr>
            <w:r>
              <w:t xml:space="preserve">Необходимость/отсутствие необходимости проведения текущего/капитального ремонта </w:t>
            </w:r>
            <w:hyperlink w:anchor="P324" w:tooltip="&lt;***&gt; В случае, если капитальный ремонт общего имущества в многоквартирном доме был выполнен в рамках реализации Региональной программы капитального ремонта, в графе &quot;Необходимость/отсутствие необходимости проведения текущего/капитального ремонта&quot; отражается о">
              <w:r>
                <w:rPr>
                  <w:color w:val="0000FF"/>
                </w:rPr>
                <w:t>&lt;***&gt;</w:t>
              </w:r>
            </w:hyperlink>
          </w:p>
        </w:tc>
      </w:tr>
      <w:tr w:rsidR="006D4EDB">
        <w:tc>
          <w:tcPr>
            <w:tcW w:w="562" w:type="dxa"/>
          </w:tcPr>
          <w:p w:rsidR="006D4EDB" w:rsidRDefault="00F34C9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6D4EDB" w:rsidRDefault="00F34C98">
            <w:pPr>
              <w:pStyle w:val="ConsPlusNormal0"/>
            </w:pPr>
            <w:r>
              <w:t>Крыша</w:t>
            </w:r>
          </w:p>
        </w:tc>
        <w:tc>
          <w:tcPr>
            <w:tcW w:w="1701" w:type="dxa"/>
          </w:tcPr>
          <w:p w:rsidR="006D4EDB" w:rsidRDefault="006D4EDB">
            <w:pPr>
              <w:pStyle w:val="ConsPlusNormal0"/>
            </w:pPr>
          </w:p>
        </w:tc>
        <w:tc>
          <w:tcPr>
            <w:tcW w:w="1701" w:type="dxa"/>
          </w:tcPr>
          <w:p w:rsidR="006D4EDB" w:rsidRDefault="006D4EDB">
            <w:pPr>
              <w:pStyle w:val="ConsPlusNormal0"/>
            </w:pPr>
          </w:p>
        </w:tc>
        <w:tc>
          <w:tcPr>
            <w:tcW w:w="2551" w:type="dxa"/>
          </w:tcPr>
          <w:p w:rsidR="006D4EDB" w:rsidRDefault="006D4EDB">
            <w:pPr>
              <w:pStyle w:val="ConsPlusNormal0"/>
            </w:pPr>
          </w:p>
        </w:tc>
      </w:tr>
      <w:tr w:rsidR="006D4EDB">
        <w:tc>
          <w:tcPr>
            <w:tcW w:w="562" w:type="dxa"/>
          </w:tcPr>
          <w:p w:rsidR="006D4EDB" w:rsidRDefault="00F34C9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6D4EDB" w:rsidRDefault="00F34C98">
            <w:pPr>
              <w:pStyle w:val="ConsPlusNormal0"/>
            </w:pPr>
            <w:r>
              <w:t>Стены</w:t>
            </w:r>
          </w:p>
        </w:tc>
        <w:tc>
          <w:tcPr>
            <w:tcW w:w="1701" w:type="dxa"/>
          </w:tcPr>
          <w:p w:rsidR="006D4EDB" w:rsidRDefault="006D4EDB">
            <w:pPr>
              <w:pStyle w:val="ConsPlusNormal0"/>
            </w:pPr>
          </w:p>
        </w:tc>
        <w:tc>
          <w:tcPr>
            <w:tcW w:w="1701" w:type="dxa"/>
          </w:tcPr>
          <w:p w:rsidR="006D4EDB" w:rsidRDefault="006D4EDB">
            <w:pPr>
              <w:pStyle w:val="ConsPlusNormal0"/>
            </w:pPr>
          </w:p>
        </w:tc>
        <w:tc>
          <w:tcPr>
            <w:tcW w:w="2551" w:type="dxa"/>
          </w:tcPr>
          <w:p w:rsidR="006D4EDB" w:rsidRDefault="006D4EDB">
            <w:pPr>
              <w:pStyle w:val="ConsPlusNormal0"/>
            </w:pPr>
          </w:p>
        </w:tc>
      </w:tr>
      <w:tr w:rsidR="006D4EDB">
        <w:tc>
          <w:tcPr>
            <w:tcW w:w="562" w:type="dxa"/>
          </w:tcPr>
          <w:p w:rsidR="006D4EDB" w:rsidRDefault="00F34C9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6D4EDB" w:rsidRDefault="00F34C98">
            <w:pPr>
              <w:pStyle w:val="ConsPlusNormal0"/>
            </w:pPr>
            <w:r>
              <w:t>Фундамент</w:t>
            </w:r>
          </w:p>
        </w:tc>
        <w:tc>
          <w:tcPr>
            <w:tcW w:w="1701" w:type="dxa"/>
          </w:tcPr>
          <w:p w:rsidR="006D4EDB" w:rsidRDefault="006D4EDB">
            <w:pPr>
              <w:pStyle w:val="ConsPlusNormal0"/>
            </w:pPr>
          </w:p>
        </w:tc>
        <w:tc>
          <w:tcPr>
            <w:tcW w:w="1701" w:type="dxa"/>
          </w:tcPr>
          <w:p w:rsidR="006D4EDB" w:rsidRDefault="006D4EDB">
            <w:pPr>
              <w:pStyle w:val="ConsPlusNormal0"/>
            </w:pPr>
          </w:p>
        </w:tc>
        <w:tc>
          <w:tcPr>
            <w:tcW w:w="2551" w:type="dxa"/>
          </w:tcPr>
          <w:p w:rsidR="006D4EDB" w:rsidRDefault="006D4EDB">
            <w:pPr>
              <w:pStyle w:val="ConsPlusNormal0"/>
            </w:pPr>
          </w:p>
        </w:tc>
      </w:tr>
      <w:tr w:rsidR="006D4EDB">
        <w:tc>
          <w:tcPr>
            <w:tcW w:w="562" w:type="dxa"/>
          </w:tcPr>
          <w:p w:rsidR="006D4EDB" w:rsidRDefault="00F34C9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51" w:type="dxa"/>
          </w:tcPr>
          <w:p w:rsidR="006D4EDB" w:rsidRDefault="00F34C98">
            <w:pPr>
              <w:pStyle w:val="ConsPlusNormal0"/>
            </w:pPr>
            <w:r>
              <w:t>Подвал</w:t>
            </w:r>
          </w:p>
        </w:tc>
        <w:tc>
          <w:tcPr>
            <w:tcW w:w="1701" w:type="dxa"/>
          </w:tcPr>
          <w:p w:rsidR="006D4EDB" w:rsidRDefault="006D4EDB">
            <w:pPr>
              <w:pStyle w:val="ConsPlusNormal0"/>
            </w:pPr>
          </w:p>
        </w:tc>
        <w:tc>
          <w:tcPr>
            <w:tcW w:w="1701" w:type="dxa"/>
          </w:tcPr>
          <w:p w:rsidR="006D4EDB" w:rsidRDefault="006D4EDB">
            <w:pPr>
              <w:pStyle w:val="ConsPlusNormal0"/>
            </w:pPr>
          </w:p>
        </w:tc>
        <w:tc>
          <w:tcPr>
            <w:tcW w:w="2551" w:type="dxa"/>
          </w:tcPr>
          <w:p w:rsidR="006D4EDB" w:rsidRDefault="006D4EDB">
            <w:pPr>
              <w:pStyle w:val="ConsPlusNormal0"/>
            </w:pPr>
          </w:p>
        </w:tc>
      </w:tr>
      <w:tr w:rsidR="006D4EDB">
        <w:tc>
          <w:tcPr>
            <w:tcW w:w="562" w:type="dxa"/>
          </w:tcPr>
          <w:p w:rsidR="006D4EDB" w:rsidRDefault="00F34C98">
            <w:pPr>
              <w:pStyle w:val="ConsPlusNormal0"/>
              <w:jc w:val="center"/>
            </w:pPr>
            <w:r>
              <w:lastRenderedPageBreak/>
              <w:t>5</w:t>
            </w:r>
          </w:p>
        </w:tc>
        <w:tc>
          <w:tcPr>
            <w:tcW w:w="2551" w:type="dxa"/>
          </w:tcPr>
          <w:p w:rsidR="006D4EDB" w:rsidRDefault="00F34C98">
            <w:pPr>
              <w:pStyle w:val="ConsPlusNormal0"/>
            </w:pPr>
            <w:r>
              <w:t>Фасад</w:t>
            </w:r>
          </w:p>
        </w:tc>
        <w:tc>
          <w:tcPr>
            <w:tcW w:w="1701" w:type="dxa"/>
          </w:tcPr>
          <w:p w:rsidR="006D4EDB" w:rsidRDefault="006D4EDB">
            <w:pPr>
              <w:pStyle w:val="ConsPlusNormal0"/>
            </w:pPr>
          </w:p>
        </w:tc>
        <w:tc>
          <w:tcPr>
            <w:tcW w:w="1701" w:type="dxa"/>
          </w:tcPr>
          <w:p w:rsidR="006D4EDB" w:rsidRDefault="006D4EDB">
            <w:pPr>
              <w:pStyle w:val="ConsPlusNormal0"/>
            </w:pPr>
          </w:p>
        </w:tc>
        <w:tc>
          <w:tcPr>
            <w:tcW w:w="2551" w:type="dxa"/>
          </w:tcPr>
          <w:p w:rsidR="006D4EDB" w:rsidRDefault="006D4EDB">
            <w:pPr>
              <w:pStyle w:val="ConsPlusNormal0"/>
            </w:pPr>
          </w:p>
        </w:tc>
      </w:tr>
      <w:tr w:rsidR="006D4EDB">
        <w:tc>
          <w:tcPr>
            <w:tcW w:w="562" w:type="dxa"/>
          </w:tcPr>
          <w:p w:rsidR="006D4EDB" w:rsidRDefault="00F34C9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551" w:type="dxa"/>
          </w:tcPr>
          <w:p w:rsidR="006D4EDB" w:rsidRDefault="00F34C98">
            <w:pPr>
              <w:pStyle w:val="ConsPlusNormal0"/>
            </w:pPr>
            <w:r>
              <w:t>Система электроснабжения</w:t>
            </w:r>
          </w:p>
        </w:tc>
        <w:tc>
          <w:tcPr>
            <w:tcW w:w="1701" w:type="dxa"/>
          </w:tcPr>
          <w:p w:rsidR="006D4EDB" w:rsidRDefault="006D4EDB">
            <w:pPr>
              <w:pStyle w:val="ConsPlusNormal0"/>
            </w:pPr>
          </w:p>
        </w:tc>
        <w:tc>
          <w:tcPr>
            <w:tcW w:w="1701" w:type="dxa"/>
          </w:tcPr>
          <w:p w:rsidR="006D4EDB" w:rsidRDefault="006D4EDB">
            <w:pPr>
              <w:pStyle w:val="ConsPlusNormal0"/>
            </w:pPr>
          </w:p>
        </w:tc>
        <w:tc>
          <w:tcPr>
            <w:tcW w:w="2551" w:type="dxa"/>
          </w:tcPr>
          <w:p w:rsidR="006D4EDB" w:rsidRDefault="006D4EDB">
            <w:pPr>
              <w:pStyle w:val="ConsPlusNormal0"/>
            </w:pPr>
          </w:p>
        </w:tc>
      </w:tr>
      <w:tr w:rsidR="006D4EDB">
        <w:tc>
          <w:tcPr>
            <w:tcW w:w="562" w:type="dxa"/>
          </w:tcPr>
          <w:p w:rsidR="006D4EDB" w:rsidRDefault="00F34C9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551" w:type="dxa"/>
          </w:tcPr>
          <w:p w:rsidR="006D4EDB" w:rsidRDefault="00F34C98">
            <w:pPr>
              <w:pStyle w:val="ConsPlusNormal0"/>
            </w:pPr>
            <w:r>
              <w:t>Система отопления</w:t>
            </w:r>
          </w:p>
        </w:tc>
        <w:tc>
          <w:tcPr>
            <w:tcW w:w="1701" w:type="dxa"/>
          </w:tcPr>
          <w:p w:rsidR="006D4EDB" w:rsidRDefault="006D4EDB">
            <w:pPr>
              <w:pStyle w:val="ConsPlusNormal0"/>
            </w:pPr>
          </w:p>
        </w:tc>
        <w:tc>
          <w:tcPr>
            <w:tcW w:w="1701" w:type="dxa"/>
          </w:tcPr>
          <w:p w:rsidR="006D4EDB" w:rsidRDefault="006D4EDB">
            <w:pPr>
              <w:pStyle w:val="ConsPlusNormal0"/>
            </w:pPr>
          </w:p>
        </w:tc>
        <w:tc>
          <w:tcPr>
            <w:tcW w:w="2551" w:type="dxa"/>
          </w:tcPr>
          <w:p w:rsidR="006D4EDB" w:rsidRDefault="006D4EDB">
            <w:pPr>
              <w:pStyle w:val="ConsPlusNormal0"/>
            </w:pPr>
          </w:p>
        </w:tc>
      </w:tr>
      <w:tr w:rsidR="006D4EDB">
        <w:tc>
          <w:tcPr>
            <w:tcW w:w="562" w:type="dxa"/>
          </w:tcPr>
          <w:p w:rsidR="006D4EDB" w:rsidRDefault="00F34C9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551" w:type="dxa"/>
          </w:tcPr>
          <w:p w:rsidR="006D4EDB" w:rsidRDefault="00F34C98">
            <w:pPr>
              <w:pStyle w:val="ConsPlusNormal0"/>
            </w:pPr>
            <w:r>
              <w:t>Система холодного водоснабжения</w:t>
            </w:r>
          </w:p>
        </w:tc>
        <w:tc>
          <w:tcPr>
            <w:tcW w:w="1701" w:type="dxa"/>
          </w:tcPr>
          <w:p w:rsidR="006D4EDB" w:rsidRDefault="006D4EDB">
            <w:pPr>
              <w:pStyle w:val="ConsPlusNormal0"/>
            </w:pPr>
          </w:p>
        </w:tc>
        <w:tc>
          <w:tcPr>
            <w:tcW w:w="1701" w:type="dxa"/>
          </w:tcPr>
          <w:p w:rsidR="006D4EDB" w:rsidRDefault="006D4EDB">
            <w:pPr>
              <w:pStyle w:val="ConsPlusNormal0"/>
            </w:pPr>
          </w:p>
        </w:tc>
        <w:tc>
          <w:tcPr>
            <w:tcW w:w="2551" w:type="dxa"/>
          </w:tcPr>
          <w:p w:rsidR="006D4EDB" w:rsidRDefault="006D4EDB">
            <w:pPr>
              <w:pStyle w:val="ConsPlusNormal0"/>
            </w:pPr>
          </w:p>
        </w:tc>
      </w:tr>
      <w:tr w:rsidR="006D4EDB">
        <w:tc>
          <w:tcPr>
            <w:tcW w:w="562" w:type="dxa"/>
          </w:tcPr>
          <w:p w:rsidR="006D4EDB" w:rsidRDefault="00F34C9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551" w:type="dxa"/>
          </w:tcPr>
          <w:p w:rsidR="006D4EDB" w:rsidRDefault="00F34C98">
            <w:pPr>
              <w:pStyle w:val="ConsPlusNormal0"/>
            </w:pPr>
            <w:r>
              <w:t>Система горячего водоснабжения</w:t>
            </w:r>
          </w:p>
        </w:tc>
        <w:tc>
          <w:tcPr>
            <w:tcW w:w="1701" w:type="dxa"/>
          </w:tcPr>
          <w:p w:rsidR="006D4EDB" w:rsidRDefault="006D4EDB">
            <w:pPr>
              <w:pStyle w:val="ConsPlusNormal0"/>
            </w:pPr>
          </w:p>
        </w:tc>
        <w:tc>
          <w:tcPr>
            <w:tcW w:w="1701" w:type="dxa"/>
          </w:tcPr>
          <w:p w:rsidR="006D4EDB" w:rsidRDefault="006D4EDB">
            <w:pPr>
              <w:pStyle w:val="ConsPlusNormal0"/>
            </w:pPr>
          </w:p>
        </w:tc>
        <w:tc>
          <w:tcPr>
            <w:tcW w:w="2551" w:type="dxa"/>
          </w:tcPr>
          <w:p w:rsidR="006D4EDB" w:rsidRDefault="006D4EDB">
            <w:pPr>
              <w:pStyle w:val="ConsPlusNormal0"/>
            </w:pPr>
          </w:p>
        </w:tc>
      </w:tr>
      <w:tr w:rsidR="006D4EDB">
        <w:tc>
          <w:tcPr>
            <w:tcW w:w="562" w:type="dxa"/>
          </w:tcPr>
          <w:p w:rsidR="006D4EDB" w:rsidRDefault="00F34C9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551" w:type="dxa"/>
          </w:tcPr>
          <w:p w:rsidR="006D4EDB" w:rsidRDefault="00F34C98">
            <w:pPr>
              <w:pStyle w:val="ConsPlusNormal0"/>
            </w:pPr>
            <w:r>
              <w:t>Система водоотведения</w:t>
            </w:r>
          </w:p>
        </w:tc>
        <w:tc>
          <w:tcPr>
            <w:tcW w:w="1701" w:type="dxa"/>
          </w:tcPr>
          <w:p w:rsidR="006D4EDB" w:rsidRDefault="006D4EDB">
            <w:pPr>
              <w:pStyle w:val="ConsPlusNormal0"/>
            </w:pPr>
          </w:p>
        </w:tc>
        <w:tc>
          <w:tcPr>
            <w:tcW w:w="1701" w:type="dxa"/>
          </w:tcPr>
          <w:p w:rsidR="006D4EDB" w:rsidRDefault="006D4EDB">
            <w:pPr>
              <w:pStyle w:val="ConsPlusNormal0"/>
            </w:pPr>
          </w:p>
        </w:tc>
        <w:tc>
          <w:tcPr>
            <w:tcW w:w="2551" w:type="dxa"/>
          </w:tcPr>
          <w:p w:rsidR="006D4EDB" w:rsidRDefault="006D4EDB">
            <w:pPr>
              <w:pStyle w:val="ConsPlusNormal0"/>
            </w:pPr>
          </w:p>
        </w:tc>
      </w:tr>
      <w:tr w:rsidR="006D4EDB">
        <w:tc>
          <w:tcPr>
            <w:tcW w:w="562" w:type="dxa"/>
          </w:tcPr>
          <w:p w:rsidR="006D4EDB" w:rsidRDefault="00F34C9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551" w:type="dxa"/>
          </w:tcPr>
          <w:p w:rsidR="006D4EDB" w:rsidRDefault="00F34C98">
            <w:pPr>
              <w:pStyle w:val="ConsPlusNormal0"/>
            </w:pPr>
            <w:r>
              <w:t>Многоквартирный дом в целом</w:t>
            </w:r>
          </w:p>
        </w:tc>
        <w:tc>
          <w:tcPr>
            <w:tcW w:w="1701" w:type="dxa"/>
          </w:tcPr>
          <w:p w:rsidR="006D4EDB" w:rsidRDefault="006D4EDB">
            <w:pPr>
              <w:pStyle w:val="ConsPlusNormal0"/>
            </w:pPr>
          </w:p>
        </w:tc>
        <w:tc>
          <w:tcPr>
            <w:tcW w:w="1701" w:type="dxa"/>
          </w:tcPr>
          <w:p w:rsidR="006D4EDB" w:rsidRDefault="006D4EDB">
            <w:pPr>
              <w:pStyle w:val="ConsPlusNormal0"/>
            </w:pPr>
          </w:p>
        </w:tc>
        <w:tc>
          <w:tcPr>
            <w:tcW w:w="2551" w:type="dxa"/>
          </w:tcPr>
          <w:p w:rsidR="006D4EDB" w:rsidRDefault="006D4EDB">
            <w:pPr>
              <w:pStyle w:val="ConsPlusNormal0"/>
            </w:pPr>
          </w:p>
        </w:tc>
      </w:tr>
    </w:tbl>
    <w:p w:rsidR="006D4EDB" w:rsidRDefault="006D4EDB">
      <w:pPr>
        <w:pStyle w:val="ConsPlusNormal0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2268"/>
        <w:gridCol w:w="2268"/>
      </w:tblGrid>
      <w:tr w:rsidR="006D4EDB"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EDB" w:rsidRDefault="006D4EDB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D4EDB" w:rsidRDefault="006D4EDB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EDB" w:rsidRDefault="006D4EDB">
            <w:pPr>
              <w:pStyle w:val="ConsPlusNormal0"/>
            </w:pPr>
          </w:p>
        </w:tc>
      </w:tr>
      <w:tr w:rsidR="006D4EDB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4EDB" w:rsidRDefault="00F34C98">
            <w:pPr>
              <w:pStyle w:val="ConsPlusNormal0"/>
              <w:jc w:val="center"/>
            </w:pPr>
            <w:r>
              <w:t>Ф.И.О. уполномоченного представителя организации, осуществляющей управление многоквартирным домом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D4EDB" w:rsidRDefault="00F34C98">
            <w:pPr>
              <w:pStyle w:val="ConsPlusNormal0"/>
              <w:jc w:val="center"/>
            </w:pPr>
            <w:r>
              <w:t>М.П.</w:t>
            </w:r>
          </w:p>
          <w:p w:rsidR="006D4EDB" w:rsidRDefault="00F34C98">
            <w:pPr>
              <w:pStyle w:val="ConsPlusNormal0"/>
              <w:jc w:val="center"/>
            </w:pPr>
            <w:r>
              <w:t>(при наличии печати)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4EDB" w:rsidRDefault="00F34C98">
            <w:pPr>
              <w:pStyle w:val="ConsPlusNormal0"/>
              <w:jc w:val="center"/>
            </w:pPr>
            <w:r>
              <w:t>подпись</w:t>
            </w:r>
          </w:p>
        </w:tc>
      </w:tr>
      <w:tr w:rsidR="006D4EDB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EDB" w:rsidRDefault="006D4EDB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D4EDB" w:rsidRDefault="006D4EDB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EDB" w:rsidRDefault="006D4EDB">
            <w:pPr>
              <w:pStyle w:val="ConsPlusNormal0"/>
            </w:pPr>
          </w:p>
        </w:tc>
      </w:tr>
      <w:tr w:rsidR="006D4EDB"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4EDB" w:rsidRDefault="00F34C98">
            <w:pPr>
              <w:pStyle w:val="ConsPlusNormal0"/>
              <w:jc w:val="center"/>
            </w:pPr>
            <w:r>
              <w:t>Ф.И.О. уполномоченного представителя технического заказчика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D4EDB" w:rsidRDefault="00F34C98">
            <w:pPr>
              <w:pStyle w:val="ConsPlusNormal0"/>
              <w:jc w:val="center"/>
            </w:pPr>
            <w:r>
              <w:t>М.П.</w:t>
            </w:r>
          </w:p>
          <w:p w:rsidR="006D4EDB" w:rsidRDefault="00F34C98">
            <w:pPr>
              <w:pStyle w:val="ConsPlusNormal0"/>
              <w:jc w:val="center"/>
            </w:pPr>
            <w:r>
              <w:t>(при наличии печати)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4EDB" w:rsidRDefault="00F34C98">
            <w:pPr>
              <w:pStyle w:val="ConsPlusNormal0"/>
              <w:jc w:val="center"/>
            </w:pPr>
            <w:r>
              <w:t>подпись</w:t>
            </w:r>
          </w:p>
        </w:tc>
      </w:tr>
    </w:tbl>
    <w:p w:rsidR="006D4EDB" w:rsidRDefault="006D4EDB">
      <w:pPr>
        <w:pStyle w:val="ConsPlusNormal0"/>
        <w:ind w:firstLine="540"/>
        <w:jc w:val="both"/>
      </w:pPr>
    </w:p>
    <w:p w:rsidR="006D4EDB" w:rsidRDefault="00F34C98">
      <w:pPr>
        <w:pStyle w:val="ConsPlusNormal0"/>
        <w:ind w:firstLine="540"/>
        <w:jc w:val="both"/>
      </w:pPr>
      <w:r>
        <w:t>--------------------------------</w:t>
      </w:r>
    </w:p>
    <w:p w:rsidR="006D4EDB" w:rsidRDefault="00F34C98">
      <w:pPr>
        <w:pStyle w:val="ConsPlusNormal0"/>
        <w:spacing w:before="240"/>
        <w:ind w:firstLine="540"/>
        <w:jc w:val="both"/>
      </w:pPr>
      <w:bookmarkStart w:id="14" w:name="P253"/>
      <w:bookmarkEnd w:id="14"/>
      <w:r>
        <w:t>&lt;*&gt; Примечания по заполнению таблиц: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 xml:space="preserve">В </w:t>
      </w:r>
      <w:hyperlink w:anchor="P125" w:tooltip="17">
        <w:r>
          <w:rPr>
            <w:color w:val="0000FF"/>
          </w:rPr>
          <w:t>пункте 17</w:t>
        </w:r>
      </w:hyperlink>
      <w:r>
        <w:t xml:space="preserve"> таблицы 1 "Тип фасада" отражается тип фасада многоквартирного дома. Возможные значения: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1 - "комбинированный";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2 - "соответствует м</w:t>
      </w:r>
      <w:r>
        <w:t>атериалу стен";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3 - "оштукатуренный";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4 - "окрашенный";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5 - "облицованный плиткой";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lastRenderedPageBreak/>
        <w:t>код 6 - "облицованный камнем";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7 - "сайдинг";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8 - "иной".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 xml:space="preserve">В </w:t>
      </w:r>
      <w:hyperlink w:anchor="P128" w:tooltip="18">
        <w:r>
          <w:rPr>
            <w:color w:val="0000FF"/>
          </w:rPr>
          <w:t>пункте 18</w:t>
        </w:r>
      </w:hyperlink>
      <w:r>
        <w:t xml:space="preserve"> таблицы 1 "Тип крыши" отражается тип конструкций крыши и кровли многоквартирного дома. Возможные значения: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1 - "плоская, комбинированная";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2 - "плоская, безрулонная железобетонная";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3 - "плоская, из волнистых и полуволнистых асбестоцементных л</w:t>
      </w:r>
      <w:r>
        <w:t>истов (шиферная)";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4 - "плоская, из иного материала";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5 - "плоская, из металлочерепицы";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6 - "плоская, из оцинкованной стали";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7 - "плоская, из профилированного настила";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8 - "плоская, из рулонных материалов";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9 - "плоская, мягкая (</w:t>
      </w:r>
      <w:r>
        <w:t>наплавляемая) крыша";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10 - "плоская, иная";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11 - "скатная, комбинированная";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12 - "скатная, безрулонная железобетонная";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13 - "скатная, из волнистых и полуволнистых листов (шиферная)";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14 - "скатная, асбестоцементных из иного материала"</w:t>
      </w:r>
      <w:r>
        <w:t>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15 - "скатная, из металлочерепицы";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16 - "скатная, из оцинкованной стали";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17 - "скатная, из профилированного настила";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18 - "скатная, из рулонных материалов";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19 - "скатная, мягкая (наплавляемая) крыша";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20 - "скатная, иная".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 xml:space="preserve">В </w:t>
      </w:r>
      <w:hyperlink w:anchor="P131" w:tooltip="19">
        <w:r>
          <w:rPr>
            <w:color w:val="0000FF"/>
          </w:rPr>
          <w:t>пункте 19</w:t>
        </w:r>
      </w:hyperlink>
      <w:r>
        <w:t xml:space="preserve"> таблицы 1 "Тип фундамента" отражается тип фундамента многоквартирного </w:t>
      </w:r>
      <w:r>
        <w:lastRenderedPageBreak/>
        <w:t>дома. Возможные значения: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1 - "сборный";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2 - "сплошной";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3 - "столбчатый";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4 - "ленточный";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5 - "бетонные столбы";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6 - "свайный";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7 - "иной".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 xml:space="preserve">В </w:t>
      </w:r>
      <w:hyperlink w:anchor="P134" w:tooltip="20">
        <w:r>
          <w:rPr>
            <w:color w:val="0000FF"/>
          </w:rPr>
          <w:t>пункте 20</w:t>
        </w:r>
      </w:hyperlink>
      <w:r>
        <w:t xml:space="preserve"> таблицы 1 "Тип подвала" отражается тип подвала многоквартирного дома. Возможные значения: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1 - "обычный";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2 - "убежище (защитное сооружение)";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3 - "технический";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4 - "подземный паркинг";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5 - "подполье".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 xml:space="preserve">В </w:t>
      </w:r>
      <w:hyperlink w:anchor="P138" w:tooltip="21">
        <w:r>
          <w:rPr>
            <w:color w:val="0000FF"/>
          </w:rPr>
          <w:t>пункте 21</w:t>
        </w:r>
      </w:hyperlink>
      <w:r>
        <w:t xml:space="preserve"> таблицы 1 "Тип электроснабжения" отражается тип внутридомовой инженерной системы электроснабжения многоквартирного дома. Возможные значения: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1 - "центральна</w:t>
      </w:r>
      <w:r>
        <w:t>я";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2 - "автономная";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3 - "комбинированная".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 xml:space="preserve">В </w:t>
      </w:r>
      <w:hyperlink w:anchor="P141" w:tooltip="22">
        <w:r>
          <w:rPr>
            <w:color w:val="0000FF"/>
          </w:rPr>
          <w:t>пункте 22</w:t>
        </w:r>
      </w:hyperlink>
      <w:r>
        <w:t xml:space="preserve"> таблицы 1 "Тип отопления" отражается тип внутридомовой инженерной системы теплоснабжения многоквартирного дома. Возможные значения: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1 - "центральная";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</w:t>
      </w:r>
      <w:r>
        <w:t>од 2 - "автономная";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3 - "комбинированная";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4 - "печная".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 xml:space="preserve">В </w:t>
      </w:r>
      <w:hyperlink w:anchor="P144" w:tooltip="23">
        <w:r>
          <w:rPr>
            <w:color w:val="0000FF"/>
          </w:rPr>
          <w:t>пункте 23</w:t>
        </w:r>
      </w:hyperlink>
      <w:r>
        <w:t xml:space="preserve"> таблицы 1 "Тип холодного водоснабжения" отражается тип внутридомовой </w:t>
      </w:r>
      <w:r>
        <w:lastRenderedPageBreak/>
        <w:t>инженерной системы холодного водоснабжения многоквартирного дома. Возможны</w:t>
      </w:r>
      <w:r>
        <w:t>е значения: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1 - "центральная";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2 - "автономная";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3 - "комбинированная".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 xml:space="preserve">В </w:t>
      </w:r>
      <w:hyperlink w:anchor="P147" w:tooltip="24">
        <w:r>
          <w:rPr>
            <w:color w:val="0000FF"/>
          </w:rPr>
          <w:t>пункте 24</w:t>
        </w:r>
      </w:hyperlink>
      <w:r>
        <w:t xml:space="preserve"> таблицы 1 "Тип горячего водоснабжения" отражается тип внутридомовой инженерной системы горячего водоснабжения многоквартирног</w:t>
      </w:r>
      <w:r>
        <w:t>о дома. Возможные значения: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1 - "центральная";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2 - "автономная";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3 - "комбинированная".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 xml:space="preserve">В </w:t>
      </w:r>
      <w:hyperlink w:anchor="P150" w:tooltip="25">
        <w:r>
          <w:rPr>
            <w:color w:val="0000FF"/>
          </w:rPr>
          <w:t>пункте 25</w:t>
        </w:r>
      </w:hyperlink>
      <w:r>
        <w:t xml:space="preserve"> таблицы 1 "Тип водоотведения" отражается тип внутридомовой инженерной системы канализования и водоотведения многоквартирного дома. Возможные значения: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1 - "центральная";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2 - "автономная";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3 - "комбинированная".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 xml:space="preserve">В </w:t>
      </w:r>
      <w:hyperlink w:anchor="P153" w:tooltip="26">
        <w:r>
          <w:rPr>
            <w:color w:val="0000FF"/>
          </w:rPr>
          <w:t>пункте 26</w:t>
        </w:r>
      </w:hyperlink>
      <w:r>
        <w:t xml:space="preserve"> таблицы 1 "Тип газоснабжения" отражается тип внутридомовой инженерной системы газоснабжения многоквартирного дома. Возможные значения: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1 - "центральная";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2 - "автономная";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код 3 - "комбинированная".</w:t>
      </w:r>
    </w:p>
    <w:p w:rsidR="006D4EDB" w:rsidRDefault="00F34C98">
      <w:pPr>
        <w:pStyle w:val="ConsPlusNormal0"/>
        <w:spacing w:before="240"/>
        <w:ind w:firstLine="540"/>
        <w:jc w:val="both"/>
      </w:pPr>
      <w:bookmarkStart w:id="15" w:name="P323"/>
      <w:bookmarkEnd w:id="15"/>
      <w:r>
        <w:t>&lt;**&gt; В случае, если элемент отсутствует, в графе "Необходимость/отсутствие необходимости проведения текущего/капитального ремонта" отражается отметка "отсутствует".</w:t>
      </w:r>
    </w:p>
    <w:p w:rsidR="006D4EDB" w:rsidRDefault="00F34C98">
      <w:pPr>
        <w:pStyle w:val="ConsPlusNormal0"/>
        <w:spacing w:before="240"/>
        <w:ind w:firstLine="540"/>
        <w:jc w:val="both"/>
      </w:pPr>
      <w:bookmarkStart w:id="16" w:name="P324"/>
      <w:bookmarkEnd w:id="16"/>
      <w:r>
        <w:t>&lt;***&gt; В случае, если капитальный ремонт общего имущества в многоквартирном доме был выполне</w:t>
      </w:r>
      <w:r>
        <w:t>н в рамках реализации Региональной программы капитального ремонта, в графе "Необходимость/отсутствие необходимости проведения текущего/капитального ремонта" отражается отметка "обследование не проводилось".</w:t>
      </w:r>
    </w:p>
    <w:p w:rsidR="006D4EDB" w:rsidRDefault="006D4EDB">
      <w:pPr>
        <w:pStyle w:val="ConsPlusNormal0"/>
        <w:ind w:firstLine="540"/>
        <w:jc w:val="both"/>
      </w:pPr>
    </w:p>
    <w:p w:rsidR="006D4EDB" w:rsidRDefault="00F34C98">
      <w:pPr>
        <w:pStyle w:val="ConsPlusNormal0"/>
        <w:ind w:firstLine="540"/>
        <w:jc w:val="both"/>
      </w:pPr>
      <w:r>
        <w:t>Перечень применяемых сокращений: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м - метр;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кв. м</w:t>
      </w:r>
      <w:r>
        <w:t xml:space="preserve"> - квадратный метр;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м</w:t>
      </w:r>
      <w:r>
        <w:rPr>
          <w:vertAlign w:val="superscript"/>
        </w:rPr>
        <w:t>3</w:t>
      </w:r>
      <w:r>
        <w:t xml:space="preserve"> - кубический метр;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lastRenderedPageBreak/>
        <w:t>шт. - штуки;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ед. - единицы;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ИНН - идентификационный номер налогоплательщика;</w:t>
      </w:r>
    </w:p>
    <w:p w:rsidR="006D4EDB" w:rsidRDefault="00F34C98">
      <w:pPr>
        <w:pStyle w:val="ConsPlusNormal0"/>
        <w:spacing w:before="240"/>
        <w:ind w:firstLine="540"/>
        <w:jc w:val="both"/>
      </w:pPr>
      <w:r>
        <w:t>Ф.И.О. - фамилия, имя, отчество (отчество - при наличии).</w:t>
      </w:r>
    </w:p>
    <w:p w:rsidR="006D4EDB" w:rsidRDefault="006D4EDB">
      <w:pPr>
        <w:pStyle w:val="ConsPlusNormal0"/>
        <w:ind w:firstLine="540"/>
        <w:jc w:val="both"/>
      </w:pPr>
    </w:p>
    <w:p w:rsidR="006D4EDB" w:rsidRDefault="006D4EDB">
      <w:pPr>
        <w:pStyle w:val="ConsPlusNormal0"/>
        <w:ind w:firstLine="540"/>
        <w:jc w:val="both"/>
      </w:pPr>
    </w:p>
    <w:p w:rsidR="006D4EDB" w:rsidRDefault="006D4ED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D4EDB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C98" w:rsidRDefault="00F34C98">
      <w:r>
        <w:separator/>
      </w:r>
    </w:p>
  </w:endnote>
  <w:endnote w:type="continuationSeparator" w:id="0">
    <w:p w:rsidR="00F34C98" w:rsidRDefault="00F3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EDB" w:rsidRDefault="006D4ED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D4ED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D4EDB" w:rsidRDefault="00F34C9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D4EDB" w:rsidRDefault="00F34C9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D4EDB" w:rsidRDefault="00F34C9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11E7D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11E7D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6D4EDB" w:rsidRDefault="00F34C9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EDB" w:rsidRDefault="006D4ED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D4ED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D4EDB" w:rsidRDefault="00F34C9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D4EDB" w:rsidRDefault="00F34C9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D4EDB" w:rsidRDefault="00F34C9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11E7D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11E7D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6D4EDB" w:rsidRDefault="00F34C9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C98" w:rsidRDefault="00F34C98">
      <w:r>
        <w:separator/>
      </w:r>
    </w:p>
  </w:footnote>
  <w:footnote w:type="continuationSeparator" w:id="0">
    <w:p w:rsidR="00F34C98" w:rsidRDefault="00F34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6D4ED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D4EDB" w:rsidRDefault="00F34C9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04.02.2025 N 39-п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организации проведения обследования те...</w:t>
          </w:r>
        </w:p>
      </w:tc>
      <w:tc>
        <w:tcPr>
          <w:tcW w:w="2300" w:type="pct"/>
          <w:vAlign w:val="center"/>
        </w:tcPr>
        <w:p w:rsidR="006D4EDB" w:rsidRDefault="00F34C9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6D4EDB" w:rsidRDefault="006D4ED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D4EDB" w:rsidRDefault="006D4EDB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6D4ED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D4EDB" w:rsidRDefault="00F34C9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04.02.2025 N 39-п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организации проведения обследования те...</w:t>
          </w:r>
        </w:p>
      </w:tc>
      <w:tc>
        <w:tcPr>
          <w:tcW w:w="2300" w:type="pct"/>
          <w:vAlign w:val="center"/>
        </w:tcPr>
        <w:p w:rsidR="006D4EDB" w:rsidRDefault="00F34C9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6D4EDB" w:rsidRDefault="006D4ED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D4EDB" w:rsidRDefault="006D4ED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DB"/>
    <w:rsid w:val="006D4EDB"/>
    <w:rsid w:val="00F11E7D"/>
    <w:rsid w:val="00F3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0F38D-29DB-41C4-8DE7-0F145C6F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049&amp;n=161435&amp;date=30.01.2026" TargetMode="External"/><Relationship Id="rId18" Type="http://schemas.openxmlformats.org/officeDocument/2006/relationships/hyperlink" Target="https://mjkh.nso.ru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523355&amp;date=30.01.2026&amp;dst=1313&amp;field=134" TargetMode="External"/><Relationship Id="rId17" Type="http://schemas.openxmlformats.org/officeDocument/2006/relationships/hyperlink" Target="https://login.consultant.ru/link/?req=doc&amp;base=RLAW049&amp;n=188653&amp;date=30.01.2026&amp;dst=100101&amp;field=134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49&amp;n=188653&amp;date=30.01.2026&amp;dst=18&amp;field=134" TargetMode="External"/><Relationship Id="rId20" Type="http://schemas.openxmlformats.org/officeDocument/2006/relationships/hyperlink" Target="https://login.consultant.ru/link/?req=doc&amp;base=RLAW049&amp;n=190307&amp;date=30.01.2026&amp;dst=100188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49&amp;n=190307&amp;date=30.01.2026&amp;dst=100168&amp;field=134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23355&amp;date=30.01.2026&amp;dst=1313&amp;field=134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login.consultant.ru/link/?req=doc&amp;base=RLAW049&amp;n=188653&amp;date=30.01.2026&amp;dst=16&amp;field=134" TargetMode="External"/><Relationship Id="rId19" Type="http://schemas.openxmlformats.org/officeDocument/2006/relationships/hyperlink" Target="https://login.consultant.ru/link/?req=doc&amp;base=RLAW049&amp;n=190307&amp;date=30.01.2026&amp;dst=100168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3355&amp;date=30.01.2026&amp;dst=1206&amp;field=134" TargetMode="External"/><Relationship Id="rId14" Type="http://schemas.openxmlformats.org/officeDocument/2006/relationships/hyperlink" Target="https://login.consultant.ru/link/?req=doc&amp;base=LAW&amp;n=498472&amp;date=30.01.2026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3269</Words>
  <Characters>18636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Новосибирской области от 04.02.2025 N 39-п
"О Порядке организации проведения 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</vt:lpstr>
    </vt:vector>
  </TitlesOfParts>
  <Company>КонсультантПлюс Версия 4025.00.30</Company>
  <LinksUpToDate>false</LinksUpToDate>
  <CharactersWithSpaces>21862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Новосибирской области от 04.02.2025 N 39-п
"О Порядке организации проведения 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 домах"</dc:title>
  <dc:creator>Савенко Ольга Владимировна</dc:creator>
  <cp:lastModifiedBy>Савенко Ольга Владимировна</cp:lastModifiedBy>
  <cp:revision>2</cp:revision>
  <dcterms:created xsi:type="dcterms:W3CDTF">2026-01-30T05:59:00Z</dcterms:created>
  <dcterms:modified xsi:type="dcterms:W3CDTF">2026-01-30T05:59:00Z</dcterms:modified>
</cp:coreProperties>
</file>